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1DA1" w14:textId="77777777" w:rsidR="008444CA" w:rsidRPr="001B35E3" w:rsidRDefault="008444CA">
      <w:pPr>
        <w:rPr>
          <w:rFonts w:ascii="Tahoma" w:hAnsi="Tahoma" w:cs="Tahoma"/>
        </w:rPr>
      </w:pPr>
    </w:p>
    <w:p w14:paraId="7A546940" w14:textId="77777777" w:rsidR="00BF4F15" w:rsidRPr="001B35E3" w:rsidRDefault="00BF4F15" w:rsidP="00BF4F15">
      <w:pPr>
        <w:jc w:val="center"/>
        <w:rPr>
          <w:rFonts w:ascii="Tahoma" w:hAnsi="Tahoma" w:cs="Tahoma"/>
          <w:b/>
          <w:bCs/>
          <w:u w:val="single"/>
        </w:rPr>
      </w:pPr>
      <w:r w:rsidRPr="001B35E3">
        <w:rPr>
          <w:rFonts w:ascii="Tahoma" w:hAnsi="Tahoma" w:cs="Tahoma"/>
          <w:b/>
          <w:bCs/>
          <w:u w:val="single"/>
        </w:rPr>
        <w:t>2023 Big Rock Brewery Inc. Modern Slavery Report</w:t>
      </w:r>
    </w:p>
    <w:p w14:paraId="1356BA93" w14:textId="71753E7D" w:rsidR="00BF4F15" w:rsidRPr="001B35E3" w:rsidRDefault="00BF4F15" w:rsidP="00396698">
      <w:pPr>
        <w:jc w:val="both"/>
        <w:rPr>
          <w:rFonts w:ascii="Tahoma" w:hAnsi="Tahoma" w:cs="Tahoma"/>
        </w:rPr>
      </w:pPr>
      <w:r w:rsidRPr="001B35E3">
        <w:rPr>
          <w:rFonts w:ascii="Tahoma" w:hAnsi="Tahoma" w:cs="Tahoma"/>
        </w:rPr>
        <w:t>Big Rock Brewery Inc.</w:t>
      </w:r>
      <w:r w:rsidR="0005494B" w:rsidRPr="001B35E3">
        <w:rPr>
          <w:rFonts w:ascii="Tahoma" w:hAnsi="Tahoma" w:cs="Tahoma"/>
        </w:rPr>
        <w:t xml:space="preserve"> </w:t>
      </w:r>
      <w:r w:rsidRPr="001B35E3">
        <w:rPr>
          <w:rFonts w:ascii="Tahoma" w:hAnsi="Tahoma" w:cs="Tahoma"/>
        </w:rPr>
        <w:t>("</w:t>
      </w:r>
      <w:r w:rsidRPr="001B35E3">
        <w:rPr>
          <w:rFonts w:ascii="Tahoma" w:hAnsi="Tahoma" w:cs="Tahoma"/>
          <w:b/>
          <w:bCs/>
        </w:rPr>
        <w:t>we</w:t>
      </w:r>
      <w:r w:rsidRPr="001B35E3">
        <w:rPr>
          <w:rFonts w:ascii="Tahoma" w:hAnsi="Tahoma" w:cs="Tahoma"/>
        </w:rPr>
        <w:t>", "</w:t>
      </w:r>
      <w:r w:rsidRPr="001B35E3">
        <w:rPr>
          <w:rFonts w:ascii="Tahoma" w:hAnsi="Tahoma" w:cs="Tahoma"/>
          <w:b/>
          <w:bCs/>
        </w:rPr>
        <w:t>our</w:t>
      </w:r>
      <w:r w:rsidRPr="001B35E3">
        <w:rPr>
          <w:rFonts w:ascii="Tahoma" w:hAnsi="Tahoma" w:cs="Tahoma"/>
        </w:rPr>
        <w:t>"</w:t>
      </w:r>
      <w:r w:rsidR="0055538B" w:rsidRPr="001B35E3">
        <w:rPr>
          <w:rFonts w:ascii="Tahoma" w:hAnsi="Tahoma" w:cs="Tahoma"/>
        </w:rPr>
        <w:t>,</w:t>
      </w:r>
      <w:r w:rsidRPr="001B35E3">
        <w:rPr>
          <w:rFonts w:ascii="Tahoma" w:hAnsi="Tahoma" w:cs="Tahoma"/>
        </w:rPr>
        <w:t xml:space="preserve"> the "</w:t>
      </w:r>
      <w:r w:rsidRPr="001B35E3">
        <w:rPr>
          <w:rFonts w:ascii="Tahoma" w:hAnsi="Tahoma" w:cs="Tahoma"/>
          <w:b/>
          <w:bCs/>
        </w:rPr>
        <w:t>Corporation</w:t>
      </w:r>
      <w:r w:rsidRPr="001B35E3">
        <w:rPr>
          <w:rFonts w:ascii="Tahoma" w:hAnsi="Tahoma" w:cs="Tahoma"/>
        </w:rPr>
        <w:t>"</w:t>
      </w:r>
      <w:r w:rsidR="0055538B" w:rsidRPr="001B35E3">
        <w:rPr>
          <w:rFonts w:ascii="Tahoma" w:hAnsi="Tahoma" w:cs="Tahoma"/>
        </w:rPr>
        <w:t xml:space="preserve"> or “</w:t>
      </w:r>
      <w:r w:rsidR="0055538B" w:rsidRPr="001B35E3">
        <w:rPr>
          <w:rFonts w:ascii="Tahoma" w:hAnsi="Tahoma" w:cs="Tahoma"/>
          <w:b/>
          <w:bCs/>
        </w:rPr>
        <w:t>Big Rock</w:t>
      </w:r>
      <w:r w:rsidR="0055538B" w:rsidRPr="001B35E3">
        <w:rPr>
          <w:rFonts w:ascii="Tahoma" w:hAnsi="Tahoma" w:cs="Tahoma"/>
        </w:rPr>
        <w:t>”</w:t>
      </w:r>
      <w:r w:rsidRPr="001B35E3">
        <w:rPr>
          <w:rFonts w:ascii="Tahoma" w:hAnsi="Tahoma" w:cs="Tahoma"/>
        </w:rPr>
        <w:t xml:space="preserve">) has created this report to meet our requirements pursuant to the </w:t>
      </w:r>
      <w:r w:rsidRPr="001B35E3">
        <w:rPr>
          <w:rFonts w:ascii="Tahoma" w:hAnsi="Tahoma" w:cs="Tahoma"/>
          <w:i/>
          <w:iCs/>
        </w:rPr>
        <w:t xml:space="preserve">Fighting Against Forced Labour and Child Labour in Supply Chains Act </w:t>
      </w:r>
      <w:r w:rsidRPr="001B35E3">
        <w:rPr>
          <w:rFonts w:ascii="Tahoma" w:hAnsi="Tahoma" w:cs="Tahoma"/>
        </w:rPr>
        <w:t>(the "</w:t>
      </w:r>
      <w:r w:rsidRPr="001B35E3">
        <w:rPr>
          <w:rFonts w:ascii="Tahoma" w:hAnsi="Tahoma" w:cs="Tahoma"/>
          <w:b/>
          <w:bCs/>
        </w:rPr>
        <w:t>Modern Slavery Act</w:t>
      </w:r>
      <w:r w:rsidRPr="001B35E3">
        <w:rPr>
          <w:rFonts w:ascii="Tahoma" w:hAnsi="Tahoma" w:cs="Tahoma"/>
        </w:rPr>
        <w:t>").</w:t>
      </w:r>
    </w:p>
    <w:p w14:paraId="01404730" w14:textId="62BD3874" w:rsidR="00BF4F15" w:rsidRPr="001B35E3" w:rsidRDefault="00BF4F15" w:rsidP="00396698">
      <w:pPr>
        <w:jc w:val="both"/>
        <w:rPr>
          <w:rFonts w:ascii="Tahoma" w:hAnsi="Tahoma" w:cs="Tahoma"/>
        </w:rPr>
      </w:pPr>
      <w:r w:rsidRPr="001B35E3">
        <w:rPr>
          <w:rFonts w:ascii="Tahoma" w:hAnsi="Tahoma" w:cs="Tahoma"/>
        </w:rPr>
        <w:t>Forced labour and child labour (each as defined in the Modern Slavery Act and hereinafter together referred to as "</w:t>
      </w:r>
      <w:r w:rsidRPr="001B35E3">
        <w:rPr>
          <w:rFonts w:ascii="Tahoma" w:hAnsi="Tahoma" w:cs="Tahoma"/>
          <w:b/>
          <w:bCs/>
        </w:rPr>
        <w:t>modern slavery</w:t>
      </w:r>
      <w:r w:rsidRPr="001B35E3">
        <w:rPr>
          <w:rFonts w:ascii="Tahoma" w:hAnsi="Tahoma" w:cs="Tahoma"/>
        </w:rPr>
        <w:t xml:space="preserve">") are violations of fundamental human rights and are occurring across the globe. As a Canadian </w:t>
      </w:r>
      <w:r w:rsidR="00322B7E" w:rsidRPr="001B35E3">
        <w:rPr>
          <w:rFonts w:ascii="Tahoma" w:hAnsi="Tahoma" w:cs="Tahoma"/>
        </w:rPr>
        <w:t>manufacturer providing beverages to Canadians</w:t>
      </w:r>
      <w:r w:rsidRPr="001B35E3">
        <w:rPr>
          <w:rFonts w:ascii="Tahoma" w:hAnsi="Tahoma" w:cs="Tahoma"/>
        </w:rPr>
        <w:t xml:space="preserve">, we recognize </w:t>
      </w:r>
      <w:r w:rsidR="00322B7E" w:rsidRPr="001B35E3">
        <w:rPr>
          <w:rFonts w:ascii="Tahoma" w:hAnsi="Tahoma" w:cs="Tahoma"/>
        </w:rPr>
        <w:t xml:space="preserve">our </w:t>
      </w:r>
      <w:r w:rsidRPr="001B35E3">
        <w:rPr>
          <w:rFonts w:ascii="Tahoma" w:hAnsi="Tahoma" w:cs="Tahoma"/>
        </w:rPr>
        <w:t xml:space="preserve">responsibility to ensure our operations and the supply chains that support our operations adhere to the highest ethical standards, which includes no use of modern slavery in our business </w:t>
      </w:r>
      <w:r w:rsidR="00396698" w:rsidRPr="001B35E3">
        <w:rPr>
          <w:rFonts w:ascii="Tahoma" w:hAnsi="Tahoma" w:cs="Tahoma"/>
        </w:rPr>
        <w:t>n</w:t>
      </w:r>
      <w:r w:rsidRPr="001B35E3">
        <w:rPr>
          <w:rFonts w:ascii="Tahoma" w:hAnsi="Tahoma" w:cs="Tahoma"/>
        </w:rPr>
        <w:t>or</w:t>
      </w:r>
      <w:r w:rsidR="00396698" w:rsidRPr="001B35E3">
        <w:rPr>
          <w:rFonts w:ascii="Tahoma" w:hAnsi="Tahoma" w:cs="Tahoma"/>
        </w:rPr>
        <w:t xml:space="preserve"> in our</w:t>
      </w:r>
      <w:r w:rsidRPr="001B35E3">
        <w:rPr>
          <w:rFonts w:ascii="Tahoma" w:hAnsi="Tahoma" w:cs="Tahoma"/>
        </w:rPr>
        <w:t xml:space="preserve"> supply chains.</w:t>
      </w:r>
    </w:p>
    <w:p w14:paraId="19F7AF3E" w14:textId="4F1BF332" w:rsidR="00BF4F15" w:rsidRPr="001B35E3" w:rsidRDefault="00BF4F15" w:rsidP="00396698">
      <w:pPr>
        <w:jc w:val="both"/>
        <w:rPr>
          <w:rFonts w:ascii="Tahoma" w:hAnsi="Tahoma" w:cs="Tahoma"/>
        </w:rPr>
      </w:pPr>
      <w:r w:rsidRPr="001B35E3">
        <w:rPr>
          <w:rFonts w:ascii="Tahoma" w:hAnsi="Tahoma" w:cs="Tahoma"/>
        </w:rPr>
        <w:t xml:space="preserve">The Corporation is </w:t>
      </w:r>
      <w:r w:rsidR="001B35E3" w:rsidRPr="001B35E3">
        <w:rPr>
          <w:rFonts w:ascii="Tahoma" w:hAnsi="Tahoma" w:cs="Tahoma"/>
        </w:rPr>
        <w:t xml:space="preserve">subject to the reporting requirements of the </w:t>
      </w:r>
      <w:r w:rsidRPr="001B35E3">
        <w:rPr>
          <w:rFonts w:ascii="Tahoma" w:hAnsi="Tahoma" w:cs="Tahoma"/>
        </w:rPr>
        <w:t xml:space="preserve">Modern Slavery Act. This report covers the Corporation's activities and the activities of our subsidiaries listed in </w:t>
      </w:r>
      <w:r w:rsidRPr="001B35E3">
        <w:rPr>
          <w:rFonts w:ascii="Tahoma" w:hAnsi="Tahoma" w:cs="Tahoma"/>
          <w:b/>
          <w:bCs/>
        </w:rPr>
        <w:t xml:space="preserve">Appendix A </w:t>
      </w:r>
      <w:r w:rsidRPr="001B35E3">
        <w:rPr>
          <w:rFonts w:ascii="Tahoma" w:hAnsi="Tahoma" w:cs="Tahoma"/>
        </w:rPr>
        <w:t xml:space="preserve">during our previous financial year </w:t>
      </w:r>
      <w:r w:rsidR="0056451B" w:rsidRPr="001B35E3">
        <w:rPr>
          <w:rFonts w:ascii="Tahoma" w:hAnsi="Tahoma" w:cs="Tahoma"/>
        </w:rPr>
        <w:t xml:space="preserve">being between January 1, 2023 through </w:t>
      </w:r>
      <w:r w:rsidRPr="001B35E3">
        <w:rPr>
          <w:rFonts w:ascii="Tahoma" w:hAnsi="Tahoma" w:cs="Tahoma"/>
        </w:rPr>
        <w:t>December 31, 2023.</w:t>
      </w:r>
    </w:p>
    <w:p w14:paraId="4E0A96D8" w14:textId="77777777" w:rsidR="00BF4F15" w:rsidRPr="001B35E3" w:rsidRDefault="00BF4F15" w:rsidP="00396698">
      <w:pPr>
        <w:jc w:val="both"/>
        <w:rPr>
          <w:rFonts w:ascii="Tahoma" w:hAnsi="Tahoma" w:cs="Tahoma"/>
        </w:rPr>
      </w:pPr>
      <w:r w:rsidRPr="001B35E3">
        <w:rPr>
          <w:rFonts w:ascii="Tahoma" w:hAnsi="Tahoma" w:cs="Tahoma"/>
        </w:rPr>
        <w:t>The Corporation takes modern slavery and our reporting requirements very seriously and we are committed to ensuring that we adhere to such requirements. We will continue to evaluate and assess our processes with respect to modern slavery in our business over time to ensure we are meeting all applicable reporting requirements and other legislation relating to modern slavery.</w:t>
      </w:r>
    </w:p>
    <w:p w14:paraId="0749C017" w14:textId="56EA2921" w:rsidR="00BF4F15" w:rsidRPr="001B35E3" w:rsidRDefault="00BF4F15" w:rsidP="00396698">
      <w:pPr>
        <w:jc w:val="both"/>
        <w:rPr>
          <w:rFonts w:ascii="Tahoma" w:hAnsi="Tahoma" w:cs="Tahoma"/>
          <w:b/>
          <w:bCs/>
          <w:u w:val="single"/>
        </w:rPr>
      </w:pPr>
      <w:r w:rsidRPr="001B35E3">
        <w:rPr>
          <w:rFonts w:ascii="Tahoma" w:hAnsi="Tahoma" w:cs="Tahoma"/>
          <w:b/>
          <w:bCs/>
          <w:u w:val="single"/>
        </w:rPr>
        <w:t>Steps Taken During 2023</w:t>
      </w:r>
    </w:p>
    <w:p w14:paraId="7D4EDC8D" w14:textId="4F670D06" w:rsidR="006D479A" w:rsidRPr="001B35E3" w:rsidRDefault="00BF4F15">
      <w:pPr>
        <w:jc w:val="both"/>
        <w:rPr>
          <w:rFonts w:ascii="Tahoma" w:hAnsi="Tahoma" w:cs="Tahoma"/>
        </w:rPr>
      </w:pPr>
      <w:r w:rsidRPr="001B35E3">
        <w:rPr>
          <w:rFonts w:ascii="Tahoma" w:hAnsi="Tahoma" w:cs="Tahoma"/>
        </w:rPr>
        <w:t xml:space="preserve">The Corporation first became aware of the Modern Slavery Act in </w:t>
      </w:r>
      <w:r w:rsidR="00841127" w:rsidRPr="001B35E3">
        <w:rPr>
          <w:rFonts w:ascii="Tahoma" w:hAnsi="Tahoma" w:cs="Tahoma"/>
        </w:rPr>
        <w:t>December of 2023 immediately before</w:t>
      </w:r>
      <w:r w:rsidRPr="001B35E3">
        <w:rPr>
          <w:rFonts w:ascii="Tahoma" w:hAnsi="Tahoma" w:cs="Tahoma"/>
        </w:rPr>
        <w:t xml:space="preserve"> it came into force</w:t>
      </w:r>
      <w:r w:rsidR="00841127" w:rsidRPr="001B35E3">
        <w:rPr>
          <w:rFonts w:ascii="Tahoma" w:hAnsi="Tahoma" w:cs="Tahoma"/>
        </w:rPr>
        <w:t>. Management attended presentations regarding the Corporation’s responsibilities, sought the advice of our auditors</w:t>
      </w:r>
      <w:r w:rsidRPr="001B35E3">
        <w:rPr>
          <w:rFonts w:ascii="Tahoma" w:hAnsi="Tahoma" w:cs="Tahoma"/>
        </w:rPr>
        <w:t xml:space="preserve"> and engaged our legal counsel to assist in navigating the new reporting regime. As a result of the timing of becoming aware of the new reporting requirements, we did not take any </w:t>
      </w:r>
      <w:r w:rsidR="00841127" w:rsidRPr="001B35E3">
        <w:rPr>
          <w:rFonts w:ascii="Tahoma" w:hAnsi="Tahoma" w:cs="Tahoma"/>
        </w:rPr>
        <w:t xml:space="preserve">material </w:t>
      </w:r>
      <w:r w:rsidRPr="001B35E3">
        <w:rPr>
          <w:rFonts w:ascii="Tahoma" w:hAnsi="Tahoma" w:cs="Tahoma"/>
        </w:rPr>
        <w:t xml:space="preserve">steps </w:t>
      </w:r>
      <w:r w:rsidR="00841127" w:rsidRPr="001B35E3">
        <w:rPr>
          <w:rFonts w:ascii="Tahoma" w:hAnsi="Tahoma" w:cs="Tahoma"/>
        </w:rPr>
        <w:t xml:space="preserve">during </w:t>
      </w:r>
      <w:r w:rsidRPr="001B35E3">
        <w:rPr>
          <w:rFonts w:ascii="Tahoma" w:hAnsi="Tahoma" w:cs="Tahoma"/>
        </w:rPr>
        <w:t xml:space="preserve">2023 in relation to reducing the risks of modern slavery occurring in the Corporation's supply chain; however, we are not aware of any high-risk exposure to modern slavery associated with the Corporation's supply chain. </w:t>
      </w:r>
    </w:p>
    <w:p w14:paraId="41218EB3" w14:textId="7038C7AE" w:rsidR="00BF4F15" w:rsidRPr="001B35E3" w:rsidRDefault="00BF4F15" w:rsidP="00396698">
      <w:pPr>
        <w:keepNext/>
        <w:jc w:val="both"/>
        <w:rPr>
          <w:rFonts w:ascii="Tahoma" w:hAnsi="Tahoma" w:cs="Tahoma"/>
          <w:b/>
          <w:bCs/>
          <w:u w:val="single"/>
        </w:rPr>
      </w:pPr>
      <w:r w:rsidRPr="001B35E3">
        <w:rPr>
          <w:rFonts w:ascii="Tahoma" w:hAnsi="Tahoma" w:cs="Tahoma"/>
          <w:b/>
          <w:bCs/>
          <w:u w:val="single"/>
        </w:rPr>
        <w:t>Structure, Activities and Supply Chains</w:t>
      </w:r>
    </w:p>
    <w:p w14:paraId="3F6C30A9" w14:textId="6E89C9C5" w:rsidR="00BF4F15" w:rsidRPr="001B35E3" w:rsidRDefault="00BF4F15" w:rsidP="001366D2">
      <w:pPr>
        <w:pStyle w:val="ListParagraph"/>
        <w:numPr>
          <w:ilvl w:val="0"/>
          <w:numId w:val="1"/>
        </w:numPr>
        <w:rPr>
          <w:rFonts w:ascii="Tahoma" w:eastAsiaTheme="minorHAnsi" w:hAnsi="Tahoma" w:cs="Tahoma"/>
          <w:kern w:val="0"/>
          <w:szCs w:val="22"/>
          <w:lang w:val="en-CA"/>
          <w14:ligatures w14:val="none"/>
        </w:rPr>
      </w:pPr>
      <w:r w:rsidRPr="001B35E3">
        <w:rPr>
          <w:rFonts w:ascii="Tahoma" w:hAnsi="Tahoma" w:cs="Tahoma"/>
          <w:b/>
          <w:bCs/>
          <w:szCs w:val="22"/>
          <w:u w:val="single"/>
        </w:rPr>
        <w:t>Structure:</w:t>
      </w:r>
      <w:r w:rsidRPr="001B35E3">
        <w:rPr>
          <w:rFonts w:ascii="Tahoma" w:hAnsi="Tahoma" w:cs="Tahoma"/>
          <w:szCs w:val="22"/>
        </w:rPr>
        <w:t xml:space="preserve"> </w:t>
      </w:r>
      <w:bookmarkStart w:id="0" w:name="_Hlk166055510"/>
      <w:r w:rsidR="00A01E96" w:rsidRPr="001B35E3">
        <w:rPr>
          <w:rFonts w:ascii="Tahoma" w:eastAsiaTheme="minorHAnsi" w:hAnsi="Tahoma" w:cs="Tahoma"/>
          <w:kern w:val="0"/>
          <w:szCs w:val="22"/>
          <w:lang w:val="en-CA"/>
          <w14:ligatures w14:val="none"/>
        </w:rPr>
        <w:t xml:space="preserve">Big Rock is a corporation governed by the </w:t>
      </w:r>
      <w:r w:rsidR="00841127" w:rsidRPr="001B35E3">
        <w:rPr>
          <w:rFonts w:ascii="Tahoma" w:eastAsiaTheme="minorHAnsi" w:hAnsi="Tahoma" w:cs="Tahoma"/>
          <w:kern w:val="0"/>
          <w:szCs w:val="22"/>
          <w:lang w:val="en-CA"/>
          <w14:ligatures w14:val="none"/>
        </w:rPr>
        <w:t xml:space="preserve">Alberta </w:t>
      </w:r>
      <w:r w:rsidR="00841127" w:rsidRPr="001B35E3">
        <w:rPr>
          <w:rFonts w:ascii="Tahoma" w:eastAsiaTheme="minorHAnsi" w:hAnsi="Tahoma" w:cs="Tahoma"/>
          <w:i/>
          <w:iCs/>
          <w:kern w:val="0"/>
          <w:szCs w:val="22"/>
          <w:lang w:val="en-CA"/>
          <w14:ligatures w14:val="none"/>
        </w:rPr>
        <w:t>Business Corporation Act</w:t>
      </w:r>
      <w:r w:rsidR="00841127" w:rsidRPr="001B35E3">
        <w:rPr>
          <w:rFonts w:ascii="Tahoma" w:eastAsiaTheme="minorHAnsi" w:hAnsi="Tahoma" w:cs="Tahoma"/>
          <w:kern w:val="0"/>
          <w:szCs w:val="22"/>
          <w:lang w:val="en-CA"/>
          <w14:ligatures w14:val="none"/>
        </w:rPr>
        <w:t xml:space="preserve"> (“</w:t>
      </w:r>
      <w:r w:rsidR="00A01E96" w:rsidRPr="001B35E3">
        <w:rPr>
          <w:rFonts w:ascii="Tahoma" w:eastAsiaTheme="minorHAnsi" w:hAnsi="Tahoma" w:cs="Tahoma"/>
          <w:b/>
          <w:bCs/>
          <w:kern w:val="0"/>
          <w:szCs w:val="22"/>
          <w:lang w:val="en-CA"/>
          <w14:ligatures w14:val="none"/>
        </w:rPr>
        <w:t>ABCA</w:t>
      </w:r>
      <w:r w:rsidR="00841127" w:rsidRPr="001B35E3">
        <w:rPr>
          <w:rFonts w:ascii="Tahoma" w:eastAsiaTheme="minorHAnsi" w:hAnsi="Tahoma" w:cs="Tahoma"/>
          <w:kern w:val="0"/>
          <w:szCs w:val="22"/>
          <w:lang w:val="en-CA"/>
          <w14:ligatures w14:val="none"/>
        </w:rPr>
        <w:t>”)</w:t>
      </w:r>
      <w:r w:rsidR="00A01E96" w:rsidRPr="001B35E3">
        <w:rPr>
          <w:rFonts w:ascii="Tahoma" w:eastAsiaTheme="minorHAnsi" w:hAnsi="Tahoma" w:cs="Tahoma"/>
          <w:kern w:val="0"/>
          <w:szCs w:val="22"/>
          <w:lang w:val="en-CA"/>
          <w14:ligatures w14:val="none"/>
        </w:rPr>
        <w:t xml:space="preserve"> and was incorporated on November 15, 2010. The registered office is located at Suite 2400, 525 – 8th Avenue S.W., Calgary, Alberta T2P 1G1</w:t>
      </w:r>
      <w:r w:rsidR="00841127" w:rsidRPr="001B35E3">
        <w:rPr>
          <w:rFonts w:ascii="Tahoma" w:eastAsiaTheme="minorHAnsi" w:hAnsi="Tahoma" w:cs="Tahoma"/>
          <w:kern w:val="0"/>
          <w:szCs w:val="22"/>
          <w:lang w:val="en-CA"/>
          <w14:ligatures w14:val="none"/>
        </w:rPr>
        <w:t xml:space="preserve"> and t</w:t>
      </w:r>
      <w:r w:rsidR="00A01E96" w:rsidRPr="001B35E3">
        <w:rPr>
          <w:rFonts w:ascii="Tahoma" w:eastAsiaTheme="minorHAnsi" w:hAnsi="Tahoma" w:cs="Tahoma"/>
          <w:kern w:val="0"/>
          <w:szCs w:val="22"/>
          <w:lang w:val="en-CA"/>
          <w14:ligatures w14:val="none"/>
        </w:rPr>
        <w:t>he head office is located at 5555 – 76th Avenue S.E., Calgary, Alberta T2C 4L8.</w:t>
      </w:r>
      <w:r w:rsidR="00841127" w:rsidRPr="001B35E3">
        <w:rPr>
          <w:rFonts w:ascii="Tahoma" w:eastAsiaTheme="minorHAnsi" w:hAnsi="Tahoma" w:cs="Tahoma"/>
          <w:kern w:val="0"/>
          <w:szCs w:val="22"/>
          <w:lang w:val="en-CA"/>
          <w14:ligatures w14:val="none"/>
        </w:rPr>
        <w:t xml:space="preserve"> </w:t>
      </w:r>
      <w:r w:rsidR="005A4632" w:rsidRPr="001B35E3">
        <w:rPr>
          <w:rFonts w:ascii="Tahoma" w:eastAsiaTheme="minorHAnsi" w:hAnsi="Tahoma" w:cs="Tahoma"/>
          <w:kern w:val="0"/>
          <w:szCs w:val="22"/>
          <w:lang w:val="en-CA"/>
          <w14:ligatures w14:val="none"/>
        </w:rPr>
        <w:t>Big Rock is a publicly-traded company listed on the Toronto Stock Exchange (TSX) under the symbol “BR”</w:t>
      </w:r>
      <w:r w:rsidR="00396698" w:rsidRPr="001B35E3">
        <w:rPr>
          <w:rFonts w:ascii="Tahoma" w:eastAsiaTheme="minorHAnsi" w:hAnsi="Tahoma" w:cs="Tahoma"/>
          <w:kern w:val="0"/>
          <w:szCs w:val="22"/>
          <w:lang w:val="en-CA"/>
          <w14:ligatures w14:val="none"/>
        </w:rPr>
        <w:t xml:space="preserve">. </w:t>
      </w:r>
      <w:r w:rsidR="00841127" w:rsidRPr="001B35E3">
        <w:rPr>
          <w:rFonts w:ascii="Tahoma" w:eastAsiaTheme="minorHAnsi" w:hAnsi="Tahoma" w:cs="Tahoma"/>
          <w:kern w:val="0"/>
          <w:szCs w:val="22"/>
          <w:lang w:val="en-CA"/>
          <w14:ligatures w14:val="none"/>
        </w:rPr>
        <w:t xml:space="preserve">All business activities are </w:t>
      </w:r>
      <w:r w:rsidR="001B35E3">
        <w:rPr>
          <w:rFonts w:ascii="Tahoma" w:eastAsiaTheme="minorHAnsi" w:hAnsi="Tahoma" w:cs="Tahoma"/>
          <w:kern w:val="0"/>
          <w:szCs w:val="22"/>
          <w:lang w:val="en-CA"/>
          <w14:ligatures w14:val="none"/>
        </w:rPr>
        <w:t>carried out by</w:t>
      </w:r>
      <w:r w:rsidR="00841127" w:rsidRPr="001B35E3">
        <w:rPr>
          <w:rFonts w:ascii="Tahoma" w:eastAsiaTheme="minorHAnsi" w:hAnsi="Tahoma" w:cs="Tahoma"/>
          <w:kern w:val="0"/>
          <w:szCs w:val="22"/>
          <w:lang w:val="en-CA"/>
          <w14:ligatures w14:val="none"/>
        </w:rPr>
        <w:t xml:space="preserve"> Big Rock Brewery Limited Partnership.</w:t>
      </w:r>
    </w:p>
    <w:p w14:paraId="1BFE6FC0" w14:textId="1CD81F35" w:rsidR="00A01E96" w:rsidRDefault="00A01E96" w:rsidP="00396698">
      <w:pPr>
        <w:autoSpaceDE w:val="0"/>
        <w:autoSpaceDN w:val="0"/>
        <w:adjustRightInd w:val="0"/>
        <w:spacing w:after="0" w:line="240" w:lineRule="auto"/>
        <w:ind w:left="709"/>
        <w:jc w:val="both"/>
        <w:rPr>
          <w:rFonts w:ascii="Tahoma" w:hAnsi="Tahoma" w:cs="Tahoma"/>
        </w:rPr>
      </w:pPr>
      <w:r w:rsidRPr="001B35E3">
        <w:rPr>
          <w:rFonts w:ascii="Tahoma" w:hAnsi="Tahoma" w:cs="Tahoma"/>
        </w:rPr>
        <w:t>The following diagram describes the inter-corporate relationships among Big Rock and each of its material subsidiaries</w:t>
      </w:r>
      <w:r w:rsidR="00841127" w:rsidRPr="001B35E3">
        <w:rPr>
          <w:rFonts w:ascii="Tahoma" w:hAnsi="Tahoma" w:cs="Tahoma"/>
        </w:rPr>
        <w:t>,</w:t>
      </w:r>
      <w:r w:rsidRPr="001B35E3">
        <w:rPr>
          <w:rFonts w:ascii="Tahoma" w:hAnsi="Tahoma" w:cs="Tahoma"/>
        </w:rPr>
        <w:t xml:space="preserve"> as of the date hereof, as well as the percentage of votes attaching to the outstanding voting securities of each subsidiary</w:t>
      </w:r>
      <w:r w:rsidR="001B35E3">
        <w:rPr>
          <w:rFonts w:ascii="Tahoma" w:hAnsi="Tahoma" w:cs="Tahoma"/>
        </w:rPr>
        <w:t>:</w:t>
      </w:r>
    </w:p>
    <w:p w14:paraId="484E9982" w14:textId="77777777" w:rsidR="009C79AB" w:rsidRPr="001B35E3" w:rsidRDefault="009C79AB" w:rsidP="00396698">
      <w:pPr>
        <w:autoSpaceDE w:val="0"/>
        <w:autoSpaceDN w:val="0"/>
        <w:adjustRightInd w:val="0"/>
        <w:spacing w:after="0" w:line="240" w:lineRule="auto"/>
        <w:ind w:left="709"/>
        <w:jc w:val="both"/>
        <w:rPr>
          <w:rFonts w:ascii="Tahoma" w:hAnsi="Tahoma" w:cs="Tahoma"/>
        </w:rPr>
      </w:pPr>
    </w:p>
    <w:p w14:paraId="0B11D8AB" w14:textId="77777777" w:rsidR="00A01E96" w:rsidRPr="001B35E3" w:rsidRDefault="00A01E96" w:rsidP="001366D2">
      <w:pPr>
        <w:pStyle w:val="BodyText"/>
        <w:ind w:left="709"/>
        <w:rPr>
          <w:rFonts w:ascii="Tahoma" w:hAnsi="Tahoma" w:cs="Tahoma"/>
          <w:color w:val="0070C0"/>
          <w:sz w:val="22"/>
          <w:szCs w:val="22"/>
        </w:rPr>
      </w:pPr>
    </w:p>
    <w:p w14:paraId="46B1C946" w14:textId="77777777" w:rsidR="00A01E96" w:rsidRPr="001B35E3" w:rsidRDefault="002D38B4"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70528" behindDoc="0" locked="0" layoutInCell="1" allowOverlap="1" wp14:anchorId="48806F7B" wp14:editId="02419322">
                <wp:simplePos x="0" y="0"/>
                <wp:positionH relativeFrom="column">
                  <wp:posOffset>1895475</wp:posOffset>
                </wp:positionH>
                <wp:positionV relativeFrom="paragraph">
                  <wp:posOffset>-36195</wp:posOffset>
                </wp:positionV>
                <wp:extent cx="1771650" cy="533400"/>
                <wp:effectExtent l="0" t="0" r="19050" b="1905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3400"/>
                        </a:xfrm>
                        <a:prstGeom prst="ellipse">
                          <a:avLst/>
                        </a:prstGeom>
                        <a:solidFill>
                          <a:srgbClr val="FFFFFF"/>
                        </a:solidFill>
                        <a:ln w="9525">
                          <a:solidFill>
                            <a:srgbClr val="000000"/>
                          </a:solidFill>
                          <a:round/>
                          <a:headEnd/>
                          <a:tailEnd/>
                        </a:ln>
                      </wps:spPr>
                      <wps:txbx>
                        <w:txbxContent>
                          <w:p w14:paraId="5AAC2D80" w14:textId="77777777" w:rsidR="00A01E96" w:rsidRPr="00396698" w:rsidRDefault="00A01E96" w:rsidP="00A01E96">
                            <w:pPr>
                              <w:jc w:val="center"/>
                              <w:rPr>
                                <w:rFonts w:ascii="Tahoma" w:hAnsi="Tahoma" w:cs="Tahoma"/>
                                <w:sz w:val="18"/>
                                <w:szCs w:val="18"/>
                              </w:rPr>
                            </w:pPr>
                            <w:r w:rsidRPr="00396698">
                              <w:rPr>
                                <w:rFonts w:ascii="Tahoma" w:hAnsi="Tahoma" w:cs="Tahoma"/>
                                <w:sz w:val="18"/>
                                <w:szCs w:val="18"/>
                              </w:rPr>
                              <w:t>Big Rock Shareholders</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8806F7B" id="Oval 20" o:spid="_x0000_s1026" style="position:absolute;left:0;text-align:left;margin-left:149.25pt;margin-top:-2.85pt;width:139.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">
                <v:textbox>
                  <w:txbxContent>
                    <w:p w14:paraId="5AAC2D80" w14:textId="77777777" w:rsidR="00A01E96" w:rsidRPr="00396698" w:rsidRDefault="00A01E96" w:rsidP="00A01E96">
                      <w:pPr>
                        <w:jc w:val="center"/>
                        <w:rPr>
                          <w:rFonts w:ascii="Tahoma" w:hAnsi="Tahoma" w:cs="Tahoma"/>
                          <w:sz w:val="18"/>
                          <w:szCs w:val="18"/>
                        </w:rPr>
                      </w:pPr>
                      <w:r w:rsidRPr="00396698">
                        <w:rPr>
                          <w:rFonts w:ascii="Tahoma" w:hAnsi="Tahoma" w:cs="Tahoma"/>
                          <w:sz w:val="18"/>
                          <w:szCs w:val="18"/>
                        </w:rPr>
                        <w:t>Big Rock Shareholders</w:t>
                      </w:r>
                    </w:p>
                  </w:txbxContent>
                </v:textbox>
              </v:oval>
            </w:pict>
          </mc:Fallback>
        </mc:AlternateContent>
      </w:r>
    </w:p>
    <w:p w14:paraId="2D836244" w14:textId="77777777" w:rsidR="00A01E96" w:rsidRPr="001B35E3" w:rsidRDefault="00A01E96"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1312" behindDoc="0" locked="0" layoutInCell="1" allowOverlap="1" wp14:anchorId="28B643D6" wp14:editId="73554354">
                <wp:simplePos x="0" y="0"/>
                <wp:positionH relativeFrom="column">
                  <wp:posOffset>2832735</wp:posOffset>
                </wp:positionH>
                <wp:positionV relativeFrom="paragraph">
                  <wp:posOffset>223520</wp:posOffset>
                </wp:positionV>
                <wp:extent cx="685800" cy="278130"/>
                <wp:effectExtent l="0" t="0" r="0" b="76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8130"/>
                        </a:xfrm>
                        <a:prstGeom prst="flowChartTerminator">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0E8A2" w14:textId="77777777" w:rsidR="00A01E96" w:rsidRDefault="00A01E96" w:rsidP="00A01E96">
                            <w:pPr>
                              <w:rPr>
                                <w:sz w:val="18"/>
                                <w:szCs w:val="18"/>
                              </w:rPr>
                            </w:pPr>
                            <w:r>
                              <w:rPr>
                                <w:sz w:val="18"/>
                                <w:szCs w:val="18"/>
                              </w:rPr>
                              <w:t>100%</w:t>
                            </w:r>
                          </w:p>
                        </w:txbxContent>
                      </wps:txbx>
                      <wps:bodyPr rot="0" vert="horz" wrap="square" anchor="t" anchorCtr="0" upright="1"/>
                    </wps:wsp>
                  </a:graphicData>
                </a:graphic>
              </wp:anchor>
            </w:drawing>
          </mc:Choice>
          <mc:Fallback>
            <w:pict>
              <v:shapetype w14:anchorId="28B643D6" id="_x0000_t116" coordsize="21600,21600" o:spt="116" path="m3475,qx,10800,3475,21600l18125,21600qx21600,10800,18125,xe">
                <v:stroke joinstyle="miter"/>
                <v:path gradientshapeok="t" o:connecttype="rect" textboxrect="1018,3163,20582,18437"/>
              </v:shapetype>
              <v:shape id="AutoShape 6" o:spid="_x0000_s1027" type="#_x0000_t116" style="position:absolute;left:0;text-align:left;margin-left:223.05pt;margin-top:17.6pt;width:54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" stroked="f">
                <v:textbox>
                  <w:txbxContent>
                    <w:p w14:paraId="19B0E8A2" w14:textId="77777777" w:rsidR="00A01E96" w:rsidRDefault="00A01E96" w:rsidP="00A01E96">
                      <w:pPr>
                        <w:rPr>
                          <w:sz w:val="18"/>
                          <w:szCs w:val="18"/>
                        </w:rPr>
                      </w:pPr>
                      <w:r>
                        <w:rPr>
                          <w:sz w:val="18"/>
                          <w:szCs w:val="18"/>
                        </w:rPr>
                        <w:t>100%</w:t>
                      </w:r>
                    </w:p>
                  </w:txbxContent>
                </v:textbox>
              </v:shape>
            </w:pict>
          </mc:Fallback>
        </mc:AlternateContent>
      </w:r>
      <w:r w:rsidRPr="001B35E3">
        <w:rPr>
          <w:rFonts w:ascii="Tahoma" w:hAnsi="Tahoma" w:cs="Tahoma"/>
          <w:noProof/>
          <w:color w:val="0070C0"/>
          <w:sz w:val="22"/>
          <w:szCs w:val="22"/>
          <w:lang w:val="en-US"/>
        </w:rPr>
        <mc:AlternateContent>
          <mc:Choice Requires="wps">
            <w:drawing>
              <wp:anchor distT="0" distB="0" distL="114297" distR="114297" simplePos="0" relativeHeight="251659264" behindDoc="0" locked="0" layoutInCell="1" allowOverlap="1" wp14:anchorId="2904F583" wp14:editId="3E4B7024">
                <wp:simplePos x="0" y="0"/>
                <wp:positionH relativeFrom="column">
                  <wp:posOffset>2756534</wp:posOffset>
                </wp:positionH>
                <wp:positionV relativeFrom="paragraph">
                  <wp:posOffset>180975</wp:posOffset>
                </wp:positionV>
                <wp:extent cx="0" cy="38100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5D90145" id="_x0000_t32" coordsize="21600,21600" o:spt="32" o:oned="t" path="m,l21600,21600e" filled="f">
                <v:path arrowok="t" fillok="f" o:connecttype="none"/>
                <o:lock v:ext="edit" shapetype="t"/>
              </v:shapetype>
              <v:shape id="AutoShape 3" o:spid="_x0000_s1026" type="#_x0000_t32" style="position:absolute;margin-left:217.05pt;margin-top:14.25pt;width:0;height:30pt;z-index:251659264;visibility:visible;mso-wrap-style:square;mso-wrap-distance-left:3.17492mm;mso-wrap-distance-top:0;mso-wrap-distance-right:3.17492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"/>
            </w:pict>
          </mc:Fallback>
        </mc:AlternateContent>
      </w:r>
    </w:p>
    <w:p w14:paraId="245D8A65" w14:textId="77777777" w:rsidR="00A01E96" w:rsidRPr="001B35E3" w:rsidRDefault="00A01E96"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0288" behindDoc="0" locked="0" layoutInCell="1" allowOverlap="1" wp14:anchorId="6F19EED7" wp14:editId="50EC9F2C">
                <wp:simplePos x="0" y="0"/>
                <wp:positionH relativeFrom="column">
                  <wp:posOffset>2070735</wp:posOffset>
                </wp:positionH>
                <wp:positionV relativeFrom="paragraph">
                  <wp:posOffset>263525</wp:posOffset>
                </wp:positionV>
                <wp:extent cx="1371600" cy="586740"/>
                <wp:effectExtent l="0" t="0" r="19050" b="228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6740"/>
                        </a:xfrm>
                        <a:prstGeom prst="flowChartAlternateProcess">
                          <a:avLst/>
                        </a:prstGeom>
                        <a:solidFill>
                          <a:srgbClr val="FFFFFF"/>
                        </a:solidFill>
                        <a:ln w="9525">
                          <a:solidFill>
                            <a:srgbClr val="000000"/>
                          </a:solidFill>
                          <a:miter lim="800000"/>
                          <a:headEnd/>
                          <a:tailEnd/>
                        </a:ln>
                      </wps:spPr>
                      <wps:txbx>
                        <w:txbxContent>
                          <w:p w14:paraId="3B197AC9" w14:textId="0CE180A9" w:rsidR="0055500F" w:rsidRPr="00396698" w:rsidRDefault="0055500F" w:rsidP="00396698">
                            <w:pPr>
                              <w:spacing w:after="0"/>
                              <w:rPr>
                                <w:rFonts w:ascii="Tahoma" w:hAnsi="Tahoma" w:cs="Tahoma"/>
                                <w:sz w:val="18"/>
                                <w:szCs w:val="18"/>
                              </w:rPr>
                            </w:pPr>
                            <w:r w:rsidRPr="00396698">
                              <w:rPr>
                                <w:rFonts w:ascii="Tahoma" w:hAnsi="Tahoma" w:cs="Tahoma"/>
                                <w:sz w:val="18"/>
                                <w:szCs w:val="18"/>
                              </w:rPr>
                              <w:t xml:space="preserve">Big Rock Brewery Inc. </w:t>
                            </w:r>
                          </w:p>
                          <w:p w14:paraId="1AFB963B" w14:textId="361D619F" w:rsidR="00A01E96" w:rsidRPr="0056451B" w:rsidRDefault="0055500F" w:rsidP="00396698">
                            <w:pPr>
                              <w:spacing w:after="0"/>
                              <w:jc w:val="center"/>
                              <w:rPr>
                                <w:sz w:val="18"/>
                                <w:szCs w:val="18"/>
                              </w:rPr>
                            </w:pPr>
                            <w:r w:rsidRPr="00396698">
                              <w:rPr>
                                <w:rFonts w:ascii="Tahoma" w:hAnsi="Tahoma" w:cs="Tahoma"/>
                                <w:sz w:val="18"/>
                                <w:szCs w:val="18"/>
                              </w:rPr>
                              <w:t>(“</w:t>
                            </w:r>
                            <w:r w:rsidRPr="00396698">
                              <w:rPr>
                                <w:rFonts w:ascii="Tahoma" w:hAnsi="Tahoma" w:cs="Tahoma"/>
                                <w:b/>
                                <w:bCs/>
                                <w:sz w:val="18"/>
                                <w:szCs w:val="18"/>
                              </w:rPr>
                              <w:t>Big Rock</w:t>
                            </w:r>
                            <w:r w:rsidRPr="00396698">
                              <w:rPr>
                                <w:rFonts w:ascii="Tahoma" w:hAnsi="Tahoma" w:cs="Tahoma"/>
                                <w:sz w:val="18"/>
                                <w:szCs w:val="18"/>
                              </w:rPr>
                              <w:t>”)</w:t>
                            </w:r>
                          </w:p>
                        </w:txbxContent>
                      </wps:txbx>
                      <wps:bodyPr rot="0" vert="horz" wrap="square" anchor="t" anchorCtr="0" upright="1"/>
                    </wps:wsp>
                  </a:graphicData>
                </a:graphic>
              </wp:anchor>
            </w:drawing>
          </mc:Choice>
          <mc:Fallback>
            <w:pict>
              <v:shapetype w14:anchorId="6F19EE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163.05pt;margin-top:20.75pt;width:108pt;height:4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">
                <v:textbox>
                  <w:txbxContent>
                    <w:p w14:paraId="3B197AC9" w14:textId="0CE180A9" w:rsidR="0055500F" w:rsidRPr="00396698" w:rsidRDefault="0055500F" w:rsidP="00396698">
                      <w:pPr>
                        <w:spacing w:after="0"/>
                        <w:rPr>
                          <w:rFonts w:ascii="Tahoma" w:hAnsi="Tahoma" w:cs="Tahoma"/>
                          <w:sz w:val="18"/>
                          <w:szCs w:val="18"/>
                        </w:rPr>
                      </w:pPr>
                      <w:r w:rsidRPr="00396698">
                        <w:rPr>
                          <w:rFonts w:ascii="Tahoma" w:hAnsi="Tahoma" w:cs="Tahoma"/>
                          <w:sz w:val="18"/>
                          <w:szCs w:val="18"/>
                        </w:rPr>
                        <w:t xml:space="preserve">Big Rock Brewery Inc. </w:t>
                      </w:r>
                    </w:p>
                    <w:p w14:paraId="1AFB963B" w14:textId="361D619F" w:rsidR="00A01E96" w:rsidRPr="0056451B" w:rsidRDefault="0055500F" w:rsidP="00396698">
                      <w:pPr>
                        <w:spacing w:after="0"/>
                        <w:jc w:val="center"/>
                        <w:rPr>
                          <w:sz w:val="18"/>
                          <w:szCs w:val="18"/>
                        </w:rPr>
                      </w:pPr>
                      <w:r w:rsidRPr="00396698">
                        <w:rPr>
                          <w:rFonts w:ascii="Tahoma" w:hAnsi="Tahoma" w:cs="Tahoma"/>
                          <w:sz w:val="18"/>
                          <w:szCs w:val="18"/>
                        </w:rPr>
                        <w:t>(“</w:t>
                      </w:r>
                      <w:r w:rsidRPr="00396698">
                        <w:rPr>
                          <w:rFonts w:ascii="Tahoma" w:hAnsi="Tahoma" w:cs="Tahoma"/>
                          <w:b/>
                          <w:bCs/>
                          <w:sz w:val="18"/>
                          <w:szCs w:val="18"/>
                        </w:rPr>
                        <w:t>Big Rock</w:t>
                      </w:r>
                      <w:r w:rsidRPr="00396698">
                        <w:rPr>
                          <w:rFonts w:ascii="Tahoma" w:hAnsi="Tahoma" w:cs="Tahoma"/>
                          <w:sz w:val="18"/>
                          <w:szCs w:val="18"/>
                        </w:rPr>
                        <w:t>”)</w:t>
                      </w:r>
                    </w:p>
                  </w:txbxContent>
                </v:textbox>
              </v:shape>
            </w:pict>
          </mc:Fallback>
        </mc:AlternateContent>
      </w:r>
      <w:r w:rsidRPr="001B35E3">
        <w:rPr>
          <w:rFonts w:ascii="Tahoma" w:hAnsi="Tahoma" w:cs="Tahoma"/>
          <w:noProof/>
          <w:color w:val="0070C0"/>
          <w:sz w:val="22"/>
          <w:szCs w:val="22"/>
          <w:lang w:val="en-US"/>
        </w:rPr>
        <mc:AlternateContent>
          <mc:Choice Requires="wps">
            <w:drawing>
              <wp:anchor distT="0" distB="0" distL="114300" distR="114300" simplePos="0" relativeHeight="251664384" behindDoc="0" locked="0" layoutInCell="1" allowOverlap="1" wp14:anchorId="20A33892" wp14:editId="30BE0DDC">
                <wp:simplePos x="0" y="0"/>
                <wp:positionH relativeFrom="column">
                  <wp:posOffset>1003935</wp:posOffset>
                </wp:positionH>
                <wp:positionV relativeFrom="paragraph">
                  <wp:posOffset>263525</wp:posOffset>
                </wp:positionV>
                <wp:extent cx="4572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CBE3C" w14:textId="77777777" w:rsidR="00A01E96" w:rsidRDefault="00A01E96" w:rsidP="00A01E96">
                            <w:pPr>
                              <w:jc w:val="right"/>
                              <w:rPr>
                                <w:sz w:val="18"/>
                                <w:szCs w:val="18"/>
                              </w:rPr>
                            </w:pPr>
                            <w:r>
                              <w:rPr>
                                <w:sz w:val="18"/>
                                <w:szCs w:val="18"/>
                              </w:rPr>
                              <w:t>100%</w:t>
                            </w:r>
                          </w:p>
                        </w:txbxContent>
                      </wps:txbx>
                      <wps:bodyPr rot="0" vert="horz" wrap="square" anchor="t" anchorCtr="0" upright="1"/>
                    </wps:wsp>
                  </a:graphicData>
                </a:graphic>
              </wp:anchor>
            </w:drawing>
          </mc:Choice>
          <mc:Fallback>
            <w:pict>
              <v:rect w14:anchorId="20A33892" id="Rectangle 9" o:spid="_x0000_s1029" style="position:absolute;left:0;text-align:left;margin-left:79.05pt;margin-top:20.75pt;width:36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" stroked="f">
                <v:textbox>
                  <w:txbxContent>
                    <w:p w14:paraId="7C4CBE3C" w14:textId="77777777" w:rsidR="00A01E96" w:rsidRDefault="00A01E96" w:rsidP="00A01E96">
                      <w:pPr>
                        <w:jc w:val="right"/>
                        <w:rPr>
                          <w:sz w:val="18"/>
                          <w:szCs w:val="18"/>
                        </w:rPr>
                      </w:pPr>
                      <w:r>
                        <w:rPr>
                          <w:sz w:val="18"/>
                          <w:szCs w:val="18"/>
                        </w:rPr>
                        <w:t>100%</w:t>
                      </w:r>
                    </w:p>
                  </w:txbxContent>
                </v:textbox>
              </v:rect>
            </w:pict>
          </mc:Fallback>
        </mc:AlternateContent>
      </w:r>
    </w:p>
    <w:p w14:paraId="3393074E" w14:textId="77777777" w:rsidR="00A01E96" w:rsidRPr="001B35E3" w:rsidRDefault="00A01E96"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3360" behindDoc="0" locked="0" layoutInCell="1" allowOverlap="1" wp14:anchorId="06267C14" wp14:editId="0D72C5DD">
                <wp:simplePos x="0" y="0"/>
                <wp:positionH relativeFrom="column">
                  <wp:posOffset>1308735</wp:posOffset>
                </wp:positionH>
                <wp:positionV relativeFrom="paragraph">
                  <wp:posOffset>117475</wp:posOffset>
                </wp:positionV>
                <wp:extent cx="762000" cy="228600"/>
                <wp:effectExtent l="0" t="0" r="1905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3A40373" id="AutoShape 8" o:spid="_x0000_s1026" type="#_x0000_t32" style="position:absolute;margin-left:103.05pt;margin-top:9.25pt;width:60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"/>
            </w:pict>
          </mc:Fallback>
        </mc:AlternateContent>
      </w:r>
    </w:p>
    <w:p w14:paraId="2A8C012C" w14:textId="59E3B724" w:rsidR="00A01E96" w:rsidRPr="001B35E3" w:rsidRDefault="0055500F"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2336" behindDoc="0" locked="0" layoutInCell="1" allowOverlap="1" wp14:anchorId="165B2894" wp14:editId="4E830268">
                <wp:simplePos x="0" y="0"/>
                <wp:positionH relativeFrom="column">
                  <wp:posOffset>165100</wp:posOffset>
                </wp:positionH>
                <wp:positionV relativeFrom="paragraph">
                  <wp:posOffset>44450</wp:posOffset>
                </wp:positionV>
                <wp:extent cx="1447800" cy="632460"/>
                <wp:effectExtent l="0" t="0" r="19050"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32460"/>
                        </a:xfrm>
                        <a:prstGeom prst="flowChartAlternateProcess">
                          <a:avLst/>
                        </a:prstGeom>
                        <a:solidFill>
                          <a:srgbClr val="FFFFFF"/>
                        </a:solidFill>
                        <a:ln w="9525">
                          <a:solidFill>
                            <a:srgbClr val="000000"/>
                          </a:solidFill>
                          <a:miter lim="800000"/>
                          <a:headEnd/>
                          <a:tailEnd/>
                        </a:ln>
                      </wps:spPr>
                      <wps:txbx>
                        <w:txbxContent>
                          <w:p w14:paraId="37EC29AF"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Big Rock</w:t>
                            </w:r>
                          </w:p>
                          <w:p w14:paraId="7A07DE43" w14:textId="315820D8"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Brewery Operations Corp. ("</w:t>
                            </w:r>
                            <w:proofErr w:type="spellStart"/>
                            <w:r w:rsidRPr="00396698">
                              <w:rPr>
                                <w:rFonts w:ascii="Tahoma" w:hAnsi="Tahoma" w:cs="Tahoma"/>
                                <w:b/>
                                <w:sz w:val="18"/>
                                <w:szCs w:val="18"/>
                              </w:rPr>
                              <w:t>GPCo</w:t>
                            </w:r>
                            <w:proofErr w:type="spellEnd"/>
                            <w:r w:rsidRPr="00396698">
                              <w:rPr>
                                <w:rFonts w:ascii="Tahoma" w:hAnsi="Tahoma" w:cs="Tahoma"/>
                                <w:sz w:val="18"/>
                                <w:szCs w:val="18"/>
                              </w:rPr>
                              <w:t>")</w:t>
                            </w:r>
                          </w:p>
                          <w:p w14:paraId="1AE69951" w14:textId="77777777" w:rsidR="00A01E96" w:rsidRDefault="00A01E96" w:rsidP="00A01E96">
                            <w:pPr>
                              <w:jc w:val="center"/>
                              <w:rPr>
                                <w:sz w:val="18"/>
                                <w:szCs w:val="18"/>
                              </w:rPr>
                            </w:pPr>
                          </w:p>
                          <w:p w14:paraId="1B947E56" w14:textId="77777777" w:rsidR="00A01E96" w:rsidRDefault="00A01E96" w:rsidP="00A01E96">
                            <w:pPr>
                              <w:jc w:val="center"/>
                              <w:rPr>
                                <w:szCs w:val="20"/>
                              </w:rPr>
                            </w:pPr>
                            <w:r>
                              <w:rPr>
                                <w:sz w:val="18"/>
                                <w:szCs w:val="18"/>
                              </w:rPr>
                              <w:t>("</w:t>
                            </w:r>
                            <w:proofErr w:type="spellStart"/>
                            <w:r>
                              <w:rPr>
                                <w:b/>
                                <w:sz w:val="18"/>
                                <w:szCs w:val="18"/>
                              </w:rPr>
                              <w:t>GPCo</w:t>
                            </w:r>
                            <w:proofErr w:type="spellEnd"/>
                            <w:r>
                              <w:rPr>
                                <w:sz w:val="18"/>
                                <w:szCs w:val="18"/>
                              </w:rPr>
                              <w:t>")</w:t>
                            </w:r>
                          </w:p>
                        </w:txbxContent>
                      </wps:txbx>
                      <wps:bodyPr rot="0" vert="horz" wrap="square" anchor="t" anchorCtr="0" upright="1">
                        <a:noAutofit/>
                      </wps:bodyPr>
                    </wps:wsp>
                  </a:graphicData>
                </a:graphic>
                <wp14:sizeRelV relativeFrom="margin">
                  <wp14:pctHeight>0</wp14:pctHeight>
                </wp14:sizeRelV>
              </wp:anchor>
            </w:drawing>
          </mc:Choice>
          <mc:Fallback>
            <w:pict>
              <v:shape w14:anchorId="165B2894" id="AutoShape 7" o:spid="_x0000_s1030" type="#_x0000_t176" style="position:absolute;left:0;text-align:left;margin-left:13pt;margin-top:3.5pt;width:114pt;height:4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">
                <v:textbox>
                  <w:txbxContent>
                    <w:p w14:paraId="37EC29AF"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Big Rock</w:t>
                      </w:r>
                    </w:p>
                    <w:p w14:paraId="7A07DE43" w14:textId="315820D8"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Brewery Operations Corp. ("</w:t>
                      </w:r>
                      <w:proofErr w:type="spellStart"/>
                      <w:r w:rsidRPr="00396698">
                        <w:rPr>
                          <w:rFonts w:ascii="Tahoma" w:hAnsi="Tahoma" w:cs="Tahoma"/>
                          <w:b/>
                          <w:sz w:val="18"/>
                          <w:szCs w:val="18"/>
                        </w:rPr>
                        <w:t>GPCo</w:t>
                      </w:r>
                      <w:proofErr w:type="spellEnd"/>
                      <w:r w:rsidRPr="00396698">
                        <w:rPr>
                          <w:rFonts w:ascii="Tahoma" w:hAnsi="Tahoma" w:cs="Tahoma"/>
                          <w:sz w:val="18"/>
                          <w:szCs w:val="18"/>
                        </w:rPr>
                        <w:t>")</w:t>
                      </w:r>
                    </w:p>
                    <w:p w14:paraId="1AE69951" w14:textId="77777777" w:rsidR="00A01E96" w:rsidRDefault="00A01E96" w:rsidP="00A01E96">
                      <w:pPr>
                        <w:jc w:val="center"/>
                        <w:rPr>
                          <w:sz w:val="18"/>
                          <w:szCs w:val="18"/>
                        </w:rPr>
                      </w:pPr>
                    </w:p>
                    <w:p w14:paraId="1B947E56" w14:textId="77777777" w:rsidR="00A01E96" w:rsidRDefault="00A01E96" w:rsidP="00A01E96">
                      <w:pPr>
                        <w:jc w:val="center"/>
                        <w:rPr>
                          <w:szCs w:val="20"/>
                        </w:rPr>
                      </w:pPr>
                      <w:r>
                        <w:rPr>
                          <w:sz w:val="18"/>
                          <w:szCs w:val="18"/>
                        </w:rPr>
                        <w:t>("</w:t>
                      </w:r>
                      <w:proofErr w:type="spellStart"/>
                      <w:r>
                        <w:rPr>
                          <w:b/>
                          <w:sz w:val="18"/>
                          <w:szCs w:val="18"/>
                        </w:rPr>
                        <w:t>GPCo</w:t>
                      </w:r>
                      <w:proofErr w:type="spellEnd"/>
                      <w:r>
                        <w:rPr>
                          <w:sz w:val="18"/>
                          <w:szCs w:val="18"/>
                        </w:rPr>
                        <w:t>")</w:t>
                      </w:r>
                    </w:p>
                  </w:txbxContent>
                </v:textbox>
              </v:shape>
            </w:pict>
          </mc:Fallback>
        </mc:AlternateContent>
      </w:r>
      <w:r w:rsidR="00A01E96" w:rsidRPr="001B35E3">
        <w:rPr>
          <w:rFonts w:ascii="Tahoma" w:hAnsi="Tahoma" w:cs="Tahoma"/>
          <w:noProof/>
          <w:color w:val="0070C0"/>
          <w:sz w:val="22"/>
          <w:szCs w:val="22"/>
          <w:lang w:val="en-US"/>
        </w:rPr>
        <mc:AlternateContent>
          <mc:Choice Requires="wps">
            <w:drawing>
              <wp:anchor distT="0" distB="0" distL="114297" distR="114297" simplePos="0" relativeHeight="251666432" behindDoc="0" locked="0" layoutInCell="1" allowOverlap="1" wp14:anchorId="071D646A" wp14:editId="57CCC006">
                <wp:simplePos x="0" y="0"/>
                <wp:positionH relativeFrom="column">
                  <wp:posOffset>2743199</wp:posOffset>
                </wp:positionH>
                <wp:positionV relativeFrom="paragraph">
                  <wp:posOffset>254000</wp:posOffset>
                </wp:positionV>
                <wp:extent cx="0" cy="422910"/>
                <wp:effectExtent l="0" t="0" r="19050" b="34290"/>
                <wp:wrapNone/>
                <wp:docPr id="6855338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0FD4141" id="AutoShape 11" o:spid="_x0000_s1026" type="#_x0000_t32" style="position:absolute;margin-left:3in;margin-top:20pt;width:0;height:33.3pt;z-index:251666432;visibility:visible;mso-wrap-style:square;mso-wrap-distance-left:3.17492mm;mso-wrap-distance-top:0;mso-wrap-distance-right:3.17492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"/>
            </w:pict>
          </mc:Fallback>
        </mc:AlternateContent>
      </w:r>
    </w:p>
    <w:p w14:paraId="5815B38C" w14:textId="77777777" w:rsidR="00A01E96" w:rsidRPr="001B35E3" w:rsidRDefault="00A01E96"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7456" behindDoc="0" locked="0" layoutInCell="1" allowOverlap="1" wp14:anchorId="55C0E704" wp14:editId="646B5779">
                <wp:simplePos x="0" y="0"/>
                <wp:positionH relativeFrom="column">
                  <wp:posOffset>2832735</wp:posOffset>
                </wp:positionH>
                <wp:positionV relativeFrom="paragraph">
                  <wp:posOffset>78740</wp:posOffset>
                </wp:positionV>
                <wp:extent cx="609600" cy="2286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9915A" w14:textId="77777777" w:rsidR="00A01E96" w:rsidRDefault="00A01E96" w:rsidP="00A01E96">
                            <w:pPr>
                              <w:rPr>
                                <w:sz w:val="18"/>
                                <w:szCs w:val="18"/>
                              </w:rPr>
                            </w:pPr>
                            <w:r>
                              <w:rPr>
                                <w:sz w:val="18"/>
                                <w:szCs w:val="18"/>
                              </w:rPr>
                              <w:t>99.99%</w:t>
                            </w:r>
                          </w:p>
                        </w:txbxContent>
                      </wps:txbx>
                      <wps:bodyPr rot="0" vert="horz" wrap="square" anchor="t" anchorCtr="0" upright="1"/>
                    </wps:wsp>
                  </a:graphicData>
                </a:graphic>
              </wp:anchor>
            </w:drawing>
          </mc:Choice>
          <mc:Fallback>
            <w:pict>
              <v:rect w14:anchorId="55C0E704" id="Rectangle 12" o:spid="_x0000_s1031" style="position:absolute;left:0;text-align:left;margin-left:223.05pt;margin-top:6.2pt;width:4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" stroked="f">
                <v:textbox>
                  <w:txbxContent>
                    <w:p w14:paraId="0D09915A" w14:textId="77777777" w:rsidR="00A01E96" w:rsidRDefault="00A01E96" w:rsidP="00A01E96">
                      <w:pPr>
                        <w:rPr>
                          <w:sz w:val="18"/>
                          <w:szCs w:val="18"/>
                        </w:rPr>
                      </w:pPr>
                      <w:r>
                        <w:rPr>
                          <w:sz w:val="18"/>
                          <w:szCs w:val="18"/>
                        </w:rPr>
                        <w:t>99.99%</w:t>
                      </w:r>
                    </w:p>
                  </w:txbxContent>
                </v:textbox>
              </v:rect>
            </w:pict>
          </mc:Fallback>
        </mc:AlternateContent>
      </w:r>
    </w:p>
    <w:p w14:paraId="5395F566" w14:textId="55A93469" w:rsidR="00A01E96" w:rsidRPr="001B35E3" w:rsidRDefault="0055500F" w:rsidP="001366D2">
      <w:pPr>
        <w:pStyle w:val="BodyText"/>
        <w:ind w:left="709"/>
        <w:rPr>
          <w:rFonts w:ascii="Tahoma" w:hAnsi="Tahoma" w:cs="Tahoma"/>
          <w:color w:val="0070C0"/>
          <w:sz w:val="22"/>
          <w:szCs w:val="22"/>
        </w:rPr>
      </w:pPr>
      <w:r w:rsidRPr="001B35E3">
        <w:rPr>
          <w:rFonts w:ascii="Tahoma" w:hAnsi="Tahoma" w:cs="Tahoma"/>
          <w:noProof/>
          <w:color w:val="0070C0"/>
          <w:sz w:val="22"/>
          <w:szCs w:val="22"/>
          <w:lang w:val="en-US"/>
        </w:rPr>
        <mc:AlternateContent>
          <mc:Choice Requires="wps">
            <w:drawing>
              <wp:anchor distT="0" distB="0" distL="114300" distR="114300" simplePos="0" relativeHeight="251665408" behindDoc="0" locked="0" layoutInCell="1" allowOverlap="1" wp14:anchorId="13A18BF5" wp14:editId="636E1718">
                <wp:simplePos x="0" y="0"/>
                <wp:positionH relativeFrom="column">
                  <wp:posOffset>1917700</wp:posOffset>
                </wp:positionH>
                <wp:positionV relativeFrom="paragraph">
                  <wp:posOffset>88265</wp:posOffset>
                </wp:positionV>
                <wp:extent cx="1752600" cy="749300"/>
                <wp:effectExtent l="0" t="0" r="1905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9300"/>
                        </a:xfrm>
                        <a:prstGeom prst="flowChartAlternateProcess">
                          <a:avLst/>
                        </a:prstGeom>
                        <a:solidFill>
                          <a:srgbClr val="FFFFFF"/>
                        </a:solidFill>
                        <a:ln w="9525">
                          <a:solidFill>
                            <a:srgbClr val="000000"/>
                          </a:solidFill>
                          <a:miter lim="800000"/>
                          <a:headEnd/>
                          <a:tailEnd/>
                        </a:ln>
                      </wps:spPr>
                      <wps:txbx>
                        <w:txbxContent>
                          <w:p w14:paraId="5DF0E7CD"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Big Rock Brewery</w:t>
                            </w:r>
                          </w:p>
                          <w:p w14:paraId="7DF97B83"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Limited Partnership</w:t>
                            </w:r>
                          </w:p>
                          <w:p w14:paraId="67043AD6" w14:textId="2F5CEDC4" w:rsidR="00A01E96" w:rsidRPr="00396698" w:rsidRDefault="00A01E96" w:rsidP="00A01E96">
                            <w:pPr>
                              <w:jc w:val="center"/>
                              <w:rPr>
                                <w:rFonts w:ascii="Tahoma" w:hAnsi="Tahoma" w:cs="Tahoma"/>
                                <w:sz w:val="18"/>
                                <w:szCs w:val="18"/>
                              </w:rPr>
                            </w:pPr>
                            <w:r w:rsidRPr="00396698">
                              <w:rPr>
                                <w:rFonts w:ascii="Tahoma" w:hAnsi="Tahoma" w:cs="Tahoma"/>
                                <w:sz w:val="18"/>
                                <w:szCs w:val="18"/>
                              </w:rPr>
                              <w:t>(the "</w:t>
                            </w:r>
                            <w:r w:rsidRPr="00396698">
                              <w:rPr>
                                <w:rFonts w:ascii="Tahoma" w:hAnsi="Tahoma" w:cs="Tahoma"/>
                                <w:b/>
                                <w:sz w:val="18"/>
                                <w:szCs w:val="18"/>
                              </w:rPr>
                              <w:t>Limited Partnership</w:t>
                            </w:r>
                            <w:r w:rsidRPr="00396698">
                              <w:rPr>
                                <w:rFonts w:ascii="Tahoma" w:hAnsi="Tahoma" w:cs="Tahoma"/>
                                <w:sz w:val="18"/>
                                <w:szCs w:val="18"/>
                              </w:rPr>
                              <w:t>"</w:t>
                            </w:r>
                            <w:r w:rsidR="00396698">
                              <w:rPr>
                                <w:rFonts w:ascii="Tahoma" w:hAnsi="Tahoma" w:cs="Tahoma"/>
                                <w:sz w:val="18"/>
                                <w:szCs w:val="18"/>
                              </w:rPr>
                              <w:t xml:space="preserve"> or “</w:t>
                            </w:r>
                            <w:r w:rsidR="00396698" w:rsidRPr="00396698">
                              <w:rPr>
                                <w:rFonts w:ascii="Tahoma" w:hAnsi="Tahoma" w:cs="Tahoma"/>
                                <w:b/>
                                <w:bCs/>
                                <w:sz w:val="18"/>
                                <w:szCs w:val="18"/>
                              </w:rPr>
                              <w:t>LP</w:t>
                            </w:r>
                            <w:r w:rsidR="00396698">
                              <w:rPr>
                                <w:rFonts w:ascii="Tahoma" w:hAnsi="Tahoma" w:cs="Tahoma"/>
                                <w:sz w:val="18"/>
                                <w:szCs w:val="18"/>
                              </w:rPr>
                              <w:t>”</w:t>
                            </w:r>
                            <w:r w:rsidRPr="00396698">
                              <w:rPr>
                                <w:rFonts w:ascii="Tahoma" w:hAnsi="Tahoma" w:cs="Tahoma"/>
                                <w:sz w:val="18"/>
                                <w:szCs w:val="18"/>
                              </w:rPr>
                              <w:t>)</w:t>
                            </w:r>
                          </w:p>
                        </w:txbxContent>
                      </wps:txbx>
                      <wps:bodyPr rot="0" vert="horz" wrap="square" anchor="t" anchorCtr="0" upright="1">
                        <a:noAutofit/>
                      </wps:bodyPr>
                    </wps:wsp>
                  </a:graphicData>
                </a:graphic>
                <wp14:sizeRelV relativeFrom="margin">
                  <wp14:pctHeight>0</wp14:pctHeight>
                </wp14:sizeRelV>
              </wp:anchor>
            </w:drawing>
          </mc:Choice>
          <mc:Fallback>
            <w:pict>
              <v:shape w14:anchorId="13A18BF5" id="AutoShape 10" o:spid="_x0000_s1032" type="#_x0000_t176" style="position:absolute;left:0;text-align:left;margin-left:151pt;margin-top:6.95pt;width:138pt;height: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">
                <v:textbox>
                  <w:txbxContent>
                    <w:p w14:paraId="5DF0E7CD"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Big Rock Brewery</w:t>
                      </w:r>
                    </w:p>
                    <w:p w14:paraId="7DF97B83" w14:textId="77777777" w:rsidR="00A01E96" w:rsidRPr="00396698" w:rsidRDefault="00A01E96" w:rsidP="00396698">
                      <w:pPr>
                        <w:spacing w:after="0"/>
                        <w:jc w:val="center"/>
                        <w:rPr>
                          <w:rFonts w:ascii="Tahoma" w:hAnsi="Tahoma" w:cs="Tahoma"/>
                          <w:sz w:val="18"/>
                          <w:szCs w:val="18"/>
                        </w:rPr>
                      </w:pPr>
                      <w:r w:rsidRPr="00396698">
                        <w:rPr>
                          <w:rFonts w:ascii="Tahoma" w:hAnsi="Tahoma" w:cs="Tahoma"/>
                          <w:sz w:val="18"/>
                          <w:szCs w:val="18"/>
                        </w:rPr>
                        <w:t>Limited Partnership</w:t>
                      </w:r>
                    </w:p>
                    <w:p w14:paraId="67043AD6" w14:textId="2F5CEDC4" w:rsidR="00A01E96" w:rsidRPr="00396698" w:rsidRDefault="00A01E96" w:rsidP="00A01E96">
                      <w:pPr>
                        <w:jc w:val="center"/>
                        <w:rPr>
                          <w:rFonts w:ascii="Tahoma" w:hAnsi="Tahoma" w:cs="Tahoma"/>
                          <w:sz w:val="18"/>
                          <w:szCs w:val="18"/>
                        </w:rPr>
                      </w:pPr>
                      <w:r w:rsidRPr="00396698">
                        <w:rPr>
                          <w:rFonts w:ascii="Tahoma" w:hAnsi="Tahoma" w:cs="Tahoma"/>
                          <w:sz w:val="18"/>
                          <w:szCs w:val="18"/>
                        </w:rPr>
                        <w:t>(the "</w:t>
                      </w:r>
                      <w:r w:rsidRPr="00396698">
                        <w:rPr>
                          <w:rFonts w:ascii="Tahoma" w:hAnsi="Tahoma" w:cs="Tahoma"/>
                          <w:b/>
                          <w:sz w:val="18"/>
                          <w:szCs w:val="18"/>
                        </w:rPr>
                        <w:t>Limited Partnership</w:t>
                      </w:r>
                      <w:r w:rsidRPr="00396698">
                        <w:rPr>
                          <w:rFonts w:ascii="Tahoma" w:hAnsi="Tahoma" w:cs="Tahoma"/>
                          <w:sz w:val="18"/>
                          <w:szCs w:val="18"/>
                        </w:rPr>
                        <w:t>"</w:t>
                      </w:r>
                      <w:r w:rsidR="00396698">
                        <w:rPr>
                          <w:rFonts w:ascii="Tahoma" w:hAnsi="Tahoma" w:cs="Tahoma"/>
                          <w:sz w:val="18"/>
                          <w:szCs w:val="18"/>
                        </w:rPr>
                        <w:t xml:space="preserve"> or “</w:t>
                      </w:r>
                      <w:r w:rsidR="00396698" w:rsidRPr="00396698">
                        <w:rPr>
                          <w:rFonts w:ascii="Tahoma" w:hAnsi="Tahoma" w:cs="Tahoma"/>
                          <w:b/>
                          <w:bCs/>
                          <w:sz w:val="18"/>
                          <w:szCs w:val="18"/>
                        </w:rPr>
                        <w:t>LP</w:t>
                      </w:r>
                      <w:r w:rsidR="00396698">
                        <w:rPr>
                          <w:rFonts w:ascii="Tahoma" w:hAnsi="Tahoma" w:cs="Tahoma"/>
                          <w:sz w:val="18"/>
                          <w:szCs w:val="18"/>
                        </w:rPr>
                        <w:t>”</w:t>
                      </w:r>
                      <w:r w:rsidRPr="00396698">
                        <w:rPr>
                          <w:rFonts w:ascii="Tahoma" w:hAnsi="Tahoma" w:cs="Tahoma"/>
                          <w:sz w:val="18"/>
                          <w:szCs w:val="18"/>
                        </w:rPr>
                        <w:t>)</w:t>
                      </w:r>
                    </w:p>
                  </w:txbxContent>
                </v:textbox>
              </v:shape>
            </w:pict>
          </mc:Fallback>
        </mc:AlternateContent>
      </w:r>
      <w:r w:rsidRPr="001B35E3">
        <w:rPr>
          <w:rFonts w:ascii="Tahoma" w:hAnsi="Tahoma" w:cs="Tahoma"/>
          <w:noProof/>
          <w:color w:val="0070C0"/>
          <w:sz w:val="22"/>
          <w:szCs w:val="22"/>
          <w:lang w:val="en-US"/>
        </w:rPr>
        <mc:AlternateContent>
          <mc:Choice Requires="wps">
            <w:drawing>
              <wp:anchor distT="0" distB="0" distL="114300" distR="114300" simplePos="0" relativeHeight="251668480" behindDoc="0" locked="0" layoutInCell="1" allowOverlap="1" wp14:anchorId="3DA1289D" wp14:editId="46F204B7">
                <wp:simplePos x="0" y="0"/>
                <wp:positionH relativeFrom="column">
                  <wp:posOffset>927100</wp:posOffset>
                </wp:positionH>
                <wp:positionV relativeFrom="paragraph">
                  <wp:posOffset>34925</wp:posOffset>
                </wp:positionV>
                <wp:extent cx="990600" cy="281940"/>
                <wp:effectExtent l="0" t="0" r="19050" b="228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0A0CF5" id="AutoShape 13" o:spid="_x0000_s1026" type="#_x0000_t32" style="position:absolute;margin-left:73pt;margin-top:2.75pt;width:7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"/>
            </w:pict>
          </mc:Fallback>
        </mc:AlternateContent>
      </w:r>
      <w:r w:rsidR="00A01E96" w:rsidRPr="001B35E3">
        <w:rPr>
          <w:rFonts w:ascii="Tahoma" w:hAnsi="Tahoma" w:cs="Tahoma"/>
          <w:noProof/>
          <w:color w:val="0070C0"/>
          <w:sz w:val="22"/>
          <w:szCs w:val="22"/>
          <w:lang w:val="en-US"/>
        </w:rPr>
        <mc:AlternateContent>
          <mc:Choice Requires="wps">
            <w:drawing>
              <wp:anchor distT="0" distB="0" distL="114300" distR="114300" simplePos="0" relativeHeight="251669504" behindDoc="0" locked="0" layoutInCell="1" allowOverlap="1" wp14:anchorId="0507A0B1" wp14:editId="3102B38D">
                <wp:simplePos x="0" y="0"/>
                <wp:positionH relativeFrom="column">
                  <wp:posOffset>390525</wp:posOffset>
                </wp:positionH>
                <wp:positionV relativeFrom="paragraph">
                  <wp:posOffset>155575</wp:posOffset>
                </wp:positionV>
                <wp:extent cx="990600" cy="3810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flowChartTerminator">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94C0F" w14:textId="77777777" w:rsidR="00A01E96" w:rsidRPr="00A01E96" w:rsidRDefault="00A01E96" w:rsidP="00A01E96">
                            <w:pPr>
                              <w:jc w:val="right"/>
                              <w:rPr>
                                <w:sz w:val="18"/>
                                <w:szCs w:val="18"/>
                              </w:rPr>
                            </w:pPr>
                            <w:r w:rsidRPr="00A01E96">
                              <w:rPr>
                                <w:sz w:val="18"/>
                                <w:szCs w:val="18"/>
                              </w:rPr>
                              <w:t>0.01%</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7A0B1" id="AutoShape 14" o:spid="_x0000_s1033" type="#_x0000_t116" style="position:absolute;left:0;text-align:left;margin-left:30.75pt;margin-top:12.25pt;width:7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" stroked="f">
                <v:textbox>
                  <w:txbxContent>
                    <w:p w14:paraId="52D94C0F" w14:textId="77777777" w:rsidR="00A01E96" w:rsidRPr="00A01E96" w:rsidRDefault="00A01E96" w:rsidP="00A01E96">
                      <w:pPr>
                        <w:jc w:val="right"/>
                        <w:rPr>
                          <w:sz w:val="18"/>
                          <w:szCs w:val="18"/>
                        </w:rPr>
                      </w:pPr>
                      <w:r w:rsidRPr="00A01E96">
                        <w:rPr>
                          <w:sz w:val="18"/>
                          <w:szCs w:val="18"/>
                        </w:rPr>
                        <w:t>0.01%</w:t>
                      </w:r>
                    </w:p>
                  </w:txbxContent>
                </v:textbox>
              </v:shape>
            </w:pict>
          </mc:Fallback>
        </mc:AlternateContent>
      </w:r>
    </w:p>
    <w:p w14:paraId="3AF42757" w14:textId="77777777" w:rsidR="00A01E96" w:rsidRPr="001B35E3" w:rsidRDefault="00A01E96" w:rsidP="00396698">
      <w:pPr>
        <w:pStyle w:val="Subtitle"/>
        <w:ind w:left="709"/>
        <w:jc w:val="both"/>
        <w:rPr>
          <w:rFonts w:ascii="Tahoma" w:hAnsi="Tahoma" w:cs="Tahoma"/>
          <w:color w:val="0070C0"/>
          <w:sz w:val="22"/>
          <w:szCs w:val="22"/>
        </w:rPr>
      </w:pPr>
    </w:p>
    <w:p w14:paraId="439613EA" w14:textId="77777777" w:rsidR="00A01E96" w:rsidRPr="001B35E3" w:rsidRDefault="00A01E96" w:rsidP="00396698">
      <w:pPr>
        <w:autoSpaceDE w:val="0"/>
        <w:autoSpaceDN w:val="0"/>
        <w:adjustRightInd w:val="0"/>
        <w:spacing w:after="0" w:line="240" w:lineRule="auto"/>
        <w:ind w:left="709"/>
        <w:jc w:val="both"/>
        <w:rPr>
          <w:rFonts w:ascii="Tahoma" w:hAnsi="Tahoma" w:cs="Tahoma"/>
        </w:rPr>
      </w:pPr>
    </w:p>
    <w:p w14:paraId="6F86D3A4" w14:textId="77777777" w:rsidR="00A01E96" w:rsidRPr="001B35E3" w:rsidRDefault="00A01E96" w:rsidP="00396698">
      <w:pPr>
        <w:autoSpaceDE w:val="0"/>
        <w:autoSpaceDN w:val="0"/>
        <w:adjustRightInd w:val="0"/>
        <w:spacing w:after="0" w:line="240" w:lineRule="auto"/>
        <w:ind w:left="709"/>
        <w:jc w:val="both"/>
        <w:rPr>
          <w:rFonts w:ascii="Tahoma" w:hAnsi="Tahoma" w:cs="Tahoma"/>
        </w:rPr>
      </w:pPr>
    </w:p>
    <w:p w14:paraId="72FCAB51" w14:textId="77777777" w:rsidR="0055500F" w:rsidRPr="001B35E3" w:rsidRDefault="0055500F">
      <w:pPr>
        <w:autoSpaceDE w:val="0"/>
        <w:autoSpaceDN w:val="0"/>
        <w:adjustRightInd w:val="0"/>
        <w:spacing w:after="0" w:line="240" w:lineRule="auto"/>
        <w:ind w:left="709"/>
        <w:jc w:val="both"/>
        <w:rPr>
          <w:rFonts w:ascii="Tahoma" w:hAnsi="Tahoma" w:cs="Tahoma"/>
        </w:rPr>
      </w:pPr>
    </w:p>
    <w:p w14:paraId="790366E1" w14:textId="336CE006" w:rsidR="00C545B0" w:rsidRPr="001B35E3" w:rsidRDefault="00A01E96">
      <w:pPr>
        <w:autoSpaceDE w:val="0"/>
        <w:autoSpaceDN w:val="0"/>
        <w:adjustRightInd w:val="0"/>
        <w:spacing w:after="0" w:line="240" w:lineRule="auto"/>
        <w:ind w:left="709"/>
        <w:jc w:val="both"/>
        <w:rPr>
          <w:rFonts w:ascii="Tahoma" w:hAnsi="Tahoma" w:cs="Tahoma"/>
        </w:rPr>
      </w:pPr>
      <w:r w:rsidRPr="001B35E3">
        <w:rPr>
          <w:rFonts w:ascii="Tahoma" w:hAnsi="Tahoma" w:cs="Tahoma"/>
        </w:rPr>
        <w:t xml:space="preserve">The Limited Partnership is a limited partnership </w:t>
      </w:r>
      <w:r w:rsidR="0055500F" w:rsidRPr="001B35E3">
        <w:rPr>
          <w:rFonts w:ascii="Tahoma" w:hAnsi="Tahoma" w:cs="Tahoma"/>
        </w:rPr>
        <w:t>incorporated under</w:t>
      </w:r>
      <w:r w:rsidR="00C545B0" w:rsidRPr="001B35E3">
        <w:rPr>
          <w:rFonts w:ascii="Tahoma" w:hAnsi="Tahoma" w:cs="Tahoma"/>
        </w:rPr>
        <w:t>,</w:t>
      </w:r>
      <w:r w:rsidR="0055500F" w:rsidRPr="001B35E3">
        <w:rPr>
          <w:rFonts w:ascii="Tahoma" w:hAnsi="Tahoma" w:cs="Tahoma"/>
        </w:rPr>
        <w:t xml:space="preserve"> and </w:t>
      </w:r>
      <w:r w:rsidRPr="001B35E3">
        <w:rPr>
          <w:rFonts w:ascii="Tahoma" w:hAnsi="Tahoma" w:cs="Tahoma"/>
        </w:rPr>
        <w:t>governed by</w:t>
      </w:r>
      <w:r w:rsidR="00C545B0" w:rsidRPr="001B35E3">
        <w:rPr>
          <w:rFonts w:ascii="Tahoma" w:hAnsi="Tahoma" w:cs="Tahoma"/>
        </w:rPr>
        <w:t>,</w:t>
      </w:r>
      <w:r w:rsidRPr="001B35E3">
        <w:rPr>
          <w:rFonts w:ascii="Tahoma" w:hAnsi="Tahoma" w:cs="Tahoma"/>
        </w:rPr>
        <w:t xml:space="preserve"> the laws of the Province of Alberta. The Limited Partnership is the operating entity through which Big Rock conducts </w:t>
      </w:r>
      <w:proofErr w:type="gramStart"/>
      <w:r w:rsidR="0055500F" w:rsidRPr="001B35E3">
        <w:rPr>
          <w:rFonts w:ascii="Tahoma" w:hAnsi="Tahoma" w:cs="Tahoma"/>
        </w:rPr>
        <w:t>all of</w:t>
      </w:r>
      <w:proofErr w:type="gramEnd"/>
      <w:r w:rsidR="0055500F" w:rsidRPr="001B35E3">
        <w:rPr>
          <w:rFonts w:ascii="Tahoma" w:hAnsi="Tahoma" w:cs="Tahoma"/>
        </w:rPr>
        <w:t xml:space="preserve"> </w:t>
      </w:r>
      <w:r w:rsidR="00AD37F5">
        <w:rPr>
          <w:rFonts w:ascii="Tahoma" w:hAnsi="Tahoma" w:cs="Tahoma"/>
        </w:rPr>
        <w:t>our</w:t>
      </w:r>
      <w:r w:rsidRPr="001B35E3">
        <w:rPr>
          <w:rFonts w:ascii="Tahoma" w:hAnsi="Tahoma" w:cs="Tahoma"/>
        </w:rPr>
        <w:t xml:space="preserve"> business</w:t>
      </w:r>
      <w:r w:rsidR="00396698" w:rsidRPr="001B35E3">
        <w:rPr>
          <w:rFonts w:ascii="Tahoma" w:hAnsi="Tahoma" w:cs="Tahoma"/>
        </w:rPr>
        <w:t xml:space="preserve"> activities</w:t>
      </w:r>
      <w:r w:rsidRPr="001B35E3">
        <w:rPr>
          <w:rFonts w:ascii="Tahoma" w:hAnsi="Tahoma" w:cs="Tahoma"/>
        </w:rPr>
        <w:t xml:space="preserve">. Big Rock and </w:t>
      </w:r>
      <w:proofErr w:type="spellStart"/>
      <w:r w:rsidRPr="001B35E3">
        <w:rPr>
          <w:rFonts w:ascii="Tahoma" w:hAnsi="Tahoma" w:cs="Tahoma"/>
        </w:rPr>
        <w:t>GPCo</w:t>
      </w:r>
      <w:proofErr w:type="spellEnd"/>
      <w:r w:rsidRPr="001B35E3">
        <w:rPr>
          <w:rFonts w:ascii="Tahoma" w:hAnsi="Tahoma" w:cs="Tahoma"/>
        </w:rPr>
        <w:t xml:space="preserve">, a wholly owned subsidiary which is </w:t>
      </w:r>
      <w:r w:rsidR="00396698" w:rsidRPr="001B35E3">
        <w:rPr>
          <w:rFonts w:ascii="Tahoma" w:hAnsi="Tahoma" w:cs="Tahoma"/>
        </w:rPr>
        <w:t xml:space="preserve">also </w:t>
      </w:r>
      <w:r w:rsidRPr="001B35E3">
        <w:rPr>
          <w:rFonts w:ascii="Tahoma" w:hAnsi="Tahoma" w:cs="Tahoma"/>
        </w:rPr>
        <w:t>incorporated under the ABCA, are the only partners in the Limited Partnership.</w:t>
      </w:r>
      <w:r w:rsidR="0055538B" w:rsidRPr="001B35E3">
        <w:rPr>
          <w:rFonts w:ascii="Tahoma" w:hAnsi="Tahoma" w:cs="Tahoma"/>
        </w:rPr>
        <w:t xml:space="preserve"> </w:t>
      </w:r>
    </w:p>
    <w:p w14:paraId="52581EA6" w14:textId="77777777" w:rsidR="00C545B0" w:rsidRPr="001B35E3" w:rsidRDefault="00C545B0">
      <w:pPr>
        <w:autoSpaceDE w:val="0"/>
        <w:autoSpaceDN w:val="0"/>
        <w:adjustRightInd w:val="0"/>
        <w:spacing w:after="0" w:line="240" w:lineRule="auto"/>
        <w:ind w:left="709"/>
        <w:jc w:val="both"/>
        <w:rPr>
          <w:rFonts w:ascii="Tahoma" w:hAnsi="Tahoma" w:cs="Tahoma"/>
        </w:rPr>
      </w:pPr>
    </w:p>
    <w:p w14:paraId="1A1300F8" w14:textId="4D639D2D" w:rsidR="00183909" w:rsidRPr="001B35E3" w:rsidRDefault="0017051C">
      <w:pPr>
        <w:autoSpaceDE w:val="0"/>
        <w:autoSpaceDN w:val="0"/>
        <w:adjustRightInd w:val="0"/>
        <w:spacing w:after="0" w:line="240" w:lineRule="auto"/>
        <w:ind w:left="709"/>
        <w:jc w:val="both"/>
        <w:rPr>
          <w:rFonts w:ascii="Tahoma" w:hAnsi="Tahoma" w:cs="Tahoma"/>
        </w:rPr>
      </w:pPr>
      <w:r w:rsidRPr="001B35E3">
        <w:rPr>
          <w:rFonts w:ascii="Tahoma" w:hAnsi="Tahoma" w:cs="Tahoma"/>
        </w:rPr>
        <w:t>At December 3</w:t>
      </w:r>
      <w:r w:rsidR="00396698" w:rsidRPr="001B35E3">
        <w:rPr>
          <w:rFonts w:ascii="Tahoma" w:hAnsi="Tahoma" w:cs="Tahoma"/>
        </w:rPr>
        <w:t>1</w:t>
      </w:r>
      <w:r w:rsidRPr="001B35E3">
        <w:rPr>
          <w:rFonts w:ascii="Tahoma" w:hAnsi="Tahoma" w:cs="Tahoma"/>
        </w:rPr>
        <w:t xml:space="preserve">, 2023, the </w:t>
      </w:r>
      <w:r w:rsidR="00C545B0" w:rsidRPr="001B35E3">
        <w:rPr>
          <w:rFonts w:ascii="Tahoma" w:hAnsi="Tahoma" w:cs="Tahoma"/>
        </w:rPr>
        <w:t>LP</w:t>
      </w:r>
      <w:r w:rsidRPr="001B35E3">
        <w:rPr>
          <w:rFonts w:ascii="Tahoma" w:hAnsi="Tahoma" w:cs="Tahoma"/>
        </w:rPr>
        <w:t xml:space="preserve"> had a total of </w:t>
      </w:r>
      <w:r w:rsidR="0055500F" w:rsidRPr="001B35E3">
        <w:rPr>
          <w:rFonts w:ascii="Tahoma" w:hAnsi="Tahoma" w:cs="Tahoma"/>
        </w:rPr>
        <w:t>ninety-two (</w:t>
      </w:r>
      <w:r w:rsidRPr="001B35E3">
        <w:rPr>
          <w:rFonts w:ascii="Tahoma" w:hAnsi="Tahoma" w:cs="Tahoma"/>
        </w:rPr>
        <w:t>92</w:t>
      </w:r>
      <w:r w:rsidR="0055500F" w:rsidRPr="001B35E3">
        <w:rPr>
          <w:rFonts w:ascii="Tahoma" w:hAnsi="Tahoma" w:cs="Tahoma"/>
        </w:rPr>
        <w:t>)</w:t>
      </w:r>
      <w:r w:rsidRPr="001B35E3">
        <w:rPr>
          <w:rFonts w:ascii="Tahoma" w:hAnsi="Tahoma" w:cs="Tahoma"/>
        </w:rPr>
        <w:t xml:space="preserve"> regular active full-time salaried employees, </w:t>
      </w:r>
      <w:r w:rsidR="0055500F" w:rsidRPr="001B35E3">
        <w:rPr>
          <w:rFonts w:ascii="Tahoma" w:hAnsi="Tahoma" w:cs="Tahoma"/>
        </w:rPr>
        <w:t>three (</w:t>
      </w:r>
      <w:r w:rsidRPr="001B35E3">
        <w:rPr>
          <w:rFonts w:ascii="Tahoma" w:hAnsi="Tahoma" w:cs="Tahoma"/>
        </w:rPr>
        <w:t>3</w:t>
      </w:r>
      <w:r w:rsidR="0055500F" w:rsidRPr="001B35E3">
        <w:rPr>
          <w:rFonts w:ascii="Tahoma" w:hAnsi="Tahoma" w:cs="Tahoma"/>
        </w:rPr>
        <w:t>)</w:t>
      </w:r>
      <w:r w:rsidRPr="001B35E3">
        <w:rPr>
          <w:rFonts w:ascii="Tahoma" w:hAnsi="Tahoma" w:cs="Tahoma"/>
        </w:rPr>
        <w:t xml:space="preserve"> regular active part-time employees, </w:t>
      </w:r>
      <w:r w:rsidR="0055500F" w:rsidRPr="001B35E3">
        <w:rPr>
          <w:rFonts w:ascii="Tahoma" w:hAnsi="Tahoma" w:cs="Tahoma"/>
        </w:rPr>
        <w:t>eleven (</w:t>
      </w:r>
      <w:r w:rsidRPr="001B35E3">
        <w:rPr>
          <w:rFonts w:ascii="Tahoma" w:hAnsi="Tahoma" w:cs="Tahoma"/>
        </w:rPr>
        <w:t>11</w:t>
      </w:r>
      <w:r w:rsidR="0055500F" w:rsidRPr="001B35E3">
        <w:rPr>
          <w:rFonts w:ascii="Tahoma" w:hAnsi="Tahoma" w:cs="Tahoma"/>
        </w:rPr>
        <w:t>)</w:t>
      </w:r>
      <w:r w:rsidRPr="001B35E3">
        <w:rPr>
          <w:rFonts w:ascii="Tahoma" w:hAnsi="Tahoma" w:cs="Tahoma"/>
        </w:rPr>
        <w:t xml:space="preserve"> casual hourly employees and </w:t>
      </w:r>
      <w:r w:rsidR="00C545B0" w:rsidRPr="001B35E3">
        <w:rPr>
          <w:rFonts w:ascii="Tahoma" w:hAnsi="Tahoma" w:cs="Tahoma"/>
        </w:rPr>
        <w:t>three (</w:t>
      </w:r>
      <w:r w:rsidRPr="001B35E3">
        <w:rPr>
          <w:rFonts w:ascii="Tahoma" w:hAnsi="Tahoma" w:cs="Tahoma"/>
        </w:rPr>
        <w:t>3</w:t>
      </w:r>
      <w:r w:rsidR="00C545B0" w:rsidRPr="001B35E3">
        <w:rPr>
          <w:rFonts w:ascii="Tahoma" w:hAnsi="Tahoma" w:cs="Tahoma"/>
        </w:rPr>
        <w:t>)</w:t>
      </w:r>
      <w:r w:rsidRPr="001B35E3">
        <w:rPr>
          <w:rFonts w:ascii="Tahoma" w:hAnsi="Tahoma" w:cs="Tahoma"/>
        </w:rPr>
        <w:t xml:space="preserve"> inactive employees on leave.</w:t>
      </w:r>
      <w:r w:rsidR="00C545B0" w:rsidRPr="001B35E3">
        <w:rPr>
          <w:rFonts w:ascii="Tahoma" w:hAnsi="Tahoma" w:cs="Tahoma"/>
        </w:rPr>
        <w:t xml:space="preserve"> </w:t>
      </w:r>
      <w:r w:rsidR="009A7F9A">
        <w:rPr>
          <w:rFonts w:ascii="Tahoma" w:hAnsi="Tahoma" w:cs="Tahoma"/>
        </w:rPr>
        <w:t>The</w:t>
      </w:r>
      <w:r w:rsidR="00C545B0" w:rsidRPr="001B35E3">
        <w:rPr>
          <w:rFonts w:ascii="Tahoma" w:hAnsi="Tahoma" w:cs="Tahoma"/>
        </w:rPr>
        <w:t xml:space="preserve"> LP is managed by a senior leadership team comprised of the Presid</w:t>
      </w:r>
      <w:r w:rsidR="00906373" w:rsidRPr="001B35E3">
        <w:rPr>
          <w:rFonts w:ascii="Tahoma" w:hAnsi="Tahoma" w:cs="Tahoma"/>
        </w:rPr>
        <w:t>ent</w:t>
      </w:r>
      <w:r w:rsidR="00982FC5" w:rsidRPr="001B35E3">
        <w:rPr>
          <w:rFonts w:ascii="Tahoma" w:hAnsi="Tahoma" w:cs="Tahoma"/>
        </w:rPr>
        <w:t xml:space="preserve"> and Chief Executive Officer</w:t>
      </w:r>
      <w:r w:rsidR="00906373" w:rsidRPr="001B35E3">
        <w:rPr>
          <w:rFonts w:ascii="Tahoma" w:hAnsi="Tahoma" w:cs="Tahoma"/>
        </w:rPr>
        <w:t xml:space="preserve">, </w:t>
      </w:r>
      <w:r w:rsidR="006D479A" w:rsidRPr="001B35E3">
        <w:rPr>
          <w:rFonts w:ascii="Tahoma" w:hAnsi="Tahoma" w:cs="Tahoma"/>
        </w:rPr>
        <w:t xml:space="preserve">Interim </w:t>
      </w:r>
      <w:r w:rsidR="00906373" w:rsidRPr="001B35E3">
        <w:rPr>
          <w:rFonts w:ascii="Tahoma" w:hAnsi="Tahoma" w:cs="Tahoma"/>
        </w:rPr>
        <w:t xml:space="preserve">Chief Financial Officer, Vice President, Sales </w:t>
      </w:r>
      <w:r w:rsidR="005A4632" w:rsidRPr="001B35E3">
        <w:rPr>
          <w:rFonts w:ascii="Tahoma" w:hAnsi="Tahoma" w:cs="Tahoma"/>
        </w:rPr>
        <w:t>&amp;</w:t>
      </w:r>
      <w:r w:rsidR="00906373" w:rsidRPr="001B35E3">
        <w:rPr>
          <w:rFonts w:ascii="Tahoma" w:hAnsi="Tahoma" w:cs="Tahoma"/>
        </w:rPr>
        <w:t xml:space="preserve"> Marketing, Vice President, Innovation, Business Development, and Government Relations, Director</w:t>
      </w:r>
      <w:r w:rsidR="00982FC5" w:rsidRPr="001B35E3">
        <w:rPr>
          <w:rFonts w:ascii="Tahoma" w:hAnsi="Tahoma" w:cs="Tahoma"/>
        </w:rPr>
        <w:t>,</w:t>
      </w:r>
      <w:r w:rsidR="00906373" w:rsidRPr="001B35E3">
        <w:rPr>
          <w:rFonts w:ascii="Tahoma" w:hAnsi="Tahoma" w:cs="Tahoma"/>
        </w:rPr>
        <w:t xml:space="preserve"> Operations and Director</w:t>
      </w:r>
      <w:r w:rsidR="00982FC5" w:rsidRPr="001B35E3">
        <w:rPr>
          <w:rFonts w:ascii="Tahoma" w:hAnsi="Tahoma" w:cs="Tahoma"/>
        </w:rPr>
        <w:t xml:space="preserve">, Human Resources </w:t>
      </w:r>
      <w:r w:rsidR="005A4632" w:rsidRPr="001B35E3">
        <w:rPr>
          <w:rFonts w:ascii="Tahoma" w:hAnsi="Tahoma" w:cs="Tahoma"/>
        </w:rPr>
        <w:t>&amp;</w:t>
      </w:r>
      <w:r w:rsidR="00982FC5" w:rsidRPr="001B35E3">
        <w:rPr>
          <w:rFonts w:ascii="Tahoma" w:hAnsi="Tahoma" w:cs="Tahoma"/>
        </w:rPr>
        <w:t xml:space="preserve"> Administration.</w:t>
      </w:r>
      <w:r w:rsidR="00906373" w:rsidRPr="001B35E3">
        <w:rPr>
          <w:rFonts w:ascii="Tahoma" w:hAnsi="Tahoma" w:cs="Tahoma"/>
        </w:rPr>
        <w:t xml:space="preserve"> </w:t>
      </w:r>
      <w:r w:rsidR="00982FC5" w:rsidRPr="001B35E3">
        <w:rPr>
          <w:rFonts w:ascii="Tahoma" w:hAnsi="Tahoma" w:cs="Tahoma"/>
        </w:rPr>
        <w:t xml:space="preserve">The President and Chief Executive Officer and the </w:t>
      </w:r>
      <w:r w:rsidR="006D479A" w:rsidRPr="001B35E3">
        <w:rPr>
          <w:rFonts w:ascii="Tahoma" w:hAnsi="Tahoma" w:cs="Tahoma"/>
        </w:rPr>
        <w:t xml:space="preserve">Interim </w:t>
      </w:r>
      <w:r w:rsidR="00982FC5" w:rsidRPr="001B35E3">
        <w:rPr>
          <w:rFonts w:ascii="Tahoma" w:hAnsi="Tahoma" w:cs="Tahoma"/>
        </w:rPr>
        <w:t xml:space="preserve">Chief Financial Officer are each </w:t>
      </w:r>
      <w:proofErr w:type="gramStart"/>
      <w:r w:rsidR="00982FC5" w:rsidRPr="001B35E3">
        <w:rPr>
          <w:rFonts w:ascii="Tahoma" w:hAnsi="Tahoma" w:cs="Tahoma"/>
        </w:rPr>
        <w:t>officers</w:t>
      </w:r>
      <w:proofErr w:type="gramEnd"/>
      <w:r w:rsidR="00982FC5" w:rsidRPr="001B35E3">
        <w:rPr>
          <w:rFonts w:ascii="Tahoma" w:hAnsi="Tahoma" w:cs="Tahoma"/>
        </w:rPr>
        <w:t xml:space="preserve"> of the Corporation and </w:t>
      </w:r>
      <w:r w:rsidR="00396698" w:rsidRPr="001B35E3">
        <w:rPr>
          <w:rFonts w:ascii="Tahoma" w:hAnsi="Tahoma" w:cs="Tahoma"/>
        </w:rPr>
        <w:t xml:space="preserve">of </w:t>
      </w:r>
      <w:r w:rsidR="00982FC5" w:rsidRPr="001B35E3">
        <w:rPr>
          <w:rFonts w:ascii="Tahoma" w:hAnsi="Tahoma" w:cs="Tahoma"/>
        </w:rPr>
        <w:t xml:space="preserve">each of </w:t>
      </w:r>
      <w:r w:rsidR="00AD37F5">
        <w:rPr>
          <w:rFonts w:ascii="Tahoma" w:hAnsi="Tahoma" w:cs="Tahoma"/>
        </w:rPr>
        <w:t>our</w:t>
      </w:r>
      <w:r w:rsidR="00982FC5" w:rsidRPr="001B35E3">
        <w:rPr>
          <w:rFonts w:ascii="Tahoma" w:hAnsi="Tahoma" w:cs="Tahoma"/>
        </w:rPr>
        <w:t xml:space="preserve"> subsidiaries.</w:t>
      </w:r>
    </w:p>
    <w:p w14:paraId="272DAE0F" w14:textId="77777777" w:rsidR="00982FC5" w:rsidRPr="001B35E3" w:rsidRDefault="00982FC5">
      <w:pPr>
        <w:autoSpaceDE w:val="0"/>
        <w:autoSpaceDN w:val="0"/>
        <w:adjustRightInd w:val="0"/>
        <w:spacing w:after="0" w:line="240" w:lineRule="auto"/>
        <w:ind w:left="709"/>
        <w:jc w:val="both"/>
        <w:rPr>
          <w:rFonts w:ascii="Tahoma" w:hAnsi="Tahoma" w:cs="Tahoma"/>
        </w:rPr>
      </w:pPr>
    </w:p>
    <w:p w14:paraId="7B956F08" w14:textId="08CFA373" w:rsidR="00982FC5" w:rsidRPr="001B35E3" w:rsidRDefault="00982FC5" w:rsidP="00396698">
      <w:pPr>
        <w:autoSpaceDE w:val="0"/>
        <w:autoSpaceDN w:val="0"/>
        <w:adjustRightInd w:val="0"/>
        <w:spacing w:after="0" w:line="240" w:lineRule="auto"/>
        <w:ind w:left="709"/>
        <w:jc w:val="both"/>
        <w:rPr>
          <w:rFonts w:ascii="Tahoma" w:hAnsi="Tahoma" w:cs="Tahoma"/>
        </w:rPr>
      </w:pPr>
      <w:r w:rsidRPr="001B35E3">
        <w:rPr>
          <w:rFonts w:ascii="Tahoma" w:hAnsi="Tahoma" w:cs="Tahoma"/>
        </w:rPr>
        <w:t xml:space="preserve">The Board of Directors of Big Rock consists of five (5) directors.  All but one of the directors </w:t>
      </w:r>
      <w:r w:rsidR="00891C0F">
        <w:rPr>
          <w:rFonts w:ascii="Tahoma" w:hAnsi="Tahoma" w:cs="Tahoma"/>
        </w:rPr>
        <w:t>are</w:t>
      </w:r>
      <w:r w:rsidRPr="001B35E3">
        <w:rPr>
          <w:rFonts w:ascii="Tahoma" w:hAnsi="Tahoma" w:cs="Tahoma"/>
        </w:rPr>
        <w:t xml:space="preserve"> considered </w:t>
      </w:r>
      <w:r w:rsidR="006D479A" w:rsidRPr="001B35E3">
        <w:rPr>
          <w:rFonts w:ascii="Tahoma" w:hAnsi="Tahoma" w:cs="Tahoma"/>
        </w:rPr>
        <w:t>“</w:t>
      </w:r>
      <w:r w:rsidRPr="001B35E3">
        <w:rPr>
          <w:rFonts w:ascii="Tahoma" w:hAnsi="Tahoma" w:cs="Tahoma"/>
        </w:rPr>
        <w:t>independent</w:t>
      </w:r>
      <w:r w:rsidR="006D479A" w:rsidRPr="001B35E3">
        <w:rPr>
          <w:rFonts w:ascii="Tahoma" w:hAnsi="Tahoma" w:cs="Tahoma"/>
        </w:rPr>
        <w:t>”</w:t>
      </w:r>
      <w:r w:rsidRPr="001B35E3">
        <w:rPr>
          <w:rFonts w:ascii="Tahoma" w:hAnsi="Tahoma" w:cs="Tahoma"/>
        </w:rPr>
        <w:t xml:space="preserve"> as defined by </w:t>
      </w:r>
      <w:r w:rsidR="00891C0F">
        <w:rPr>
          <w:rFonts w:ascii="Tahoma" w:hAnsi="Tahoma" w:cs="Tahoma"/>
        </w:rPr>
        <w:t>National Instrument</w:t>
      </w:r>
      <w:r w:rsidRPr="001B35E3">
        <w:rPr>
          <w:rFonts w:ascii="Tahoma" w:hAnsi="Tahoma" w:cs="Tahoma"/>
        </w:rPr>
        <w:t xml:space="preserve"> 58-101. Board members contribute guidance to the Corporation </w:t>
      </w:r>
      <w:r w:rsidR="00891C0F">
        <w:rPr>
          <w:rFonts w:ascii="Tahoma" w:hAnsi="Tahoma" w:cs="Tahoma"/>
        </w:rPr>
        <w:t>via</w:t>
      </w:r>
      <w:r w:rsidRPr="001B35E3">
        <w:rPr>
          <w:rFonts w:ascii="Tahoma" w:hAnsi="Tahoma" w:cs="Tahoma"/>
        </w:rPr>
        <w:t xml:space="preserve"> committee participation including the Audit Committee, the Compensation and Human Resource</w:t>
      </w:r>
      <w:r w:rsidR="006D479A" w:rsidRPr="001B35E3">
        <w:rPr>
          <w:rFonts w:ascii="Tahoma" w:hAnsi="Tahoma" w:cs="Tahoma"/>
        </w:rPr>
        <w:t>s</w:t>
      </w:r>
      <w:r w:rsidRPr="001B35E3">
        <w:rPr>
          <w:rFonts w:ascii="Tahoma" w:hAnsi="Tahoma" w:cs="Tahoma"/>
        </w:rPr>
        <w:t xml:space="preserve"> Committee, the Corporate Governance Committee and the Strategy and Investment Committee.</w:t>
      </w:r>
    </w:p>
    <w:p w14:paraId="141D72C8" w14:textId="77777777" w:rsidR="00A01E96" w:rsidRPr="001B35E3" w:rsidRDefault="00A01E96" w:rsidP="00396698">
      <w:pPr>
        <w:autoSpaceDE w:val="0"/>
        <w:autoSpaceDN w:val="0"/>
        <w:adjustRightInd w:val="0"/>
        <w:spacing w:after="0" w:line="240" w:lineRule="auto"/>
        <w:jc w:val="both"/>
        <w:rPr>
          <w:rFonts w:ascii="Tahoma" w:hAnsi="Tahoma" w:cs="Tahoma"/>
        </w:rPr>
      </w:pPr>
    </w:p>
    <w:bookmarkEnd w:id="0"/>
    <w:p w14:paraId="48C92172" w14:textId="3C4C8093" w:rsidR="00A01E96" w:rsidRPr="001B35E3" w:rsidRDefault="00BF4F15" w:rsidP="00396698">
      <w:pPr>
        <w:pStyle w:val="Default"/>
        <w:numPr>
          <w:ilvl w:val="0"/>
          <w:numId w:val="1"/>
        </w:numPr>
        <w:ind w:left="709"/>
        <w:jc w:val="both"/>
        <w:rPr>
          <w:rFonts w:ascii="Tahoma" w:eastAsiaTheme="minorHAnsi" w:hAnsi="Tahoma" w:cs="Tahoma"/>
          <w:color w:val="auto"/>
          <w:sz w:val="22"/>
          <w:szCs w:val="22"/>
          <w14:ligatures w14:val="none"/>
        </w:rPr>
      </w:pPr>
      <w:r w:rsidRPr="001B35E3">
        <w:rPr>
          <w:rFonts w:ascii="Tahoma" w:hAnsi="Tahoma" w:cs="Tahoma"/>
          <w:b/>
          <w:bCs/>
          <w:sz w:val="22"/>
          <w:szCs w:val="22"/>
          <w:u w:val="single"/>
        </w:rPr>
        <w:t>Operations:</w:t>
      </w:r>
      <w:r w:rsidRPr="001B35E3">
        <w:rPr>
          <w:rFonts w:ascii="Tahoma" w:hAnsi="Tahoma" w:cs="Tahoma"/>
          <w:sz w:val="22"/>
          <w:szCs w:val="22"/>
        </w:rPr>
        <w:t xml:space="preserve"> </w:t>
      </w:r>
      <w:r w:rsidRPr="001B35E3">
        <w:rPr>
          <w:rFonts w:ascii="Tahoma" w:eastAsiaTheme="minorHAnsi" w:hAnsi="Tahoma" w:cs="Tahoma"/>
          <w:color w:val="auto"/>
          <w:sz w:val="22"/>
          <w:szCs w:val="22"/>
          <w14:ligatures w14:val="none"/>
        </w:rPr>
        <w:t>The Corporation</w:t>
      </w:r>
      <w:r w:rsidR="009E0707" w:rsidRPr="001B35E3">
        <w:rPr>
          <w:rFonts w:ascii="Tahoma" w:eastAsiaTheme="minorHAnsi" w:hAnsi="Tahoma" w:cs="Tahoma"/>
          <w:color w:val="auto"/>
          <w:sz w:val="22"/>
          <w:szCs w:val="22"/>
          <w14:ligatures w14:val="none"/>
        </w:rPr>
        <w:t>,</w:t>
      </w:r>
      <w:r w:rsidR="00982FC5" w:rsidRPr="001B35E3">
        <w:rPr>
          <w:rFonts w:ascii="Tahoma" w:eastAsiaTheme="minorHAnsi" w:hAnsi="Tahoma" w:cs="Tahoma"/>
          <w:color w:val="auto"/>
          <w:sz w:val="22"/>
          <w:szCs w:val="22"/>
          <w14:ligatures w14:val="none"/>
        </w:rPr>
        <w:t xml:space="preserve"> via the Limited Partnership</w:t>
      </w:r>
      <w:r w:rsidR="009E0707" w:rsidRPr="001B35E3">
        <w:rPr>
          <w:rFonts w:ascii="Tahoma" w:eastAsiaTheme="minorHAnsi" w:hAnsi="Tahoma" w:cs="Tahoma"/>
          <w:color w:val="auto"/>
          <w:sz w:val="22"/>
          <w:szCs w:val="22"/>
          <w14:ligatures w14:val="none"/>
        </w:rPr>
        <w:t>,</w:t>
      </w:r>
      <w:r w:rsidRPr="001B35E3">
        <w:rPr>
          <w:rFonts w:ascii="Tahoma" w:eastAsiaTheme="minorHAnsi" w:hAnsi="Tahoma" w:cs="Tahoma"/>
          <w:color w:val="auto"/>
          <w:sz w:val="22"/>
          <w:szCs w:val="22"/>
          <w14:ligatures w14:val="none"/>
        </w:rPr>
        <w:t xml:space="preserve"> produces premium, all-natural craft beers, </w:t>
      </w:r>
      <w:r w:rsidR="009E0707" w:rsidRPr="001B35E3">
        <w:rPr>
          <w:rFonts w:ascii="Tahoma" w:eastAsiaTheme="minorHAnsi" w:hAnsi="Tahoma" w:cs="Tahoma"/>
          <w:color w:val="auto"/>
          <w:sz w:val="22"/>
          <w:szCs w:val="22"/>
          <w14:ligatures w14:val="none"/>
        </w:rPr>
        <w:t xml:space="preserve">ready-to-drink beverages, </w:t>
      </w:r>
      <w:r w:rsidRPr="001B35E3">
        <w:rPr>
          <w:rFonts w:ascii="Tahoma" w:eastAsiaTheme="minorHAnsi" w:hAnsi="Tahoma" w:cs="Tahoma"/>
          <w:color w:val="auto"/>
          <w:sz w:val="22"/>
          <w:szCs w:val="22"/>
          <w14:ligatures w14:val="none"/>
        </w:rPr>
        <w:t>ciders, and other alcoholic and non-alcoholic beverages</w:t>
      </w:r>
      <w:r w:rsidR="009E0707" w:rsidRPr="001B35E3">
        <w:rPr>
          <w:rFonts w:ascii="Tahoma" w:eastAsiaTheme="minorHAnsi" w:hAnsi="Tahoma" w:cs="Tahoma"/>
          <w:color w:val="auto"/>
          <w:sz w:val="22"/>
          <w:szCs w:val="22"/>
          <w14:ligatures w14:val="none"/>
        </w:rPr>
        <w:t xml:space="preserve"> under its own brands and under “white label”/co-packing</w:t>
      </w:r>
      <w:r w:rsidR="00F85C89" w:rsidRPr="001B35E3">
        <w:rPr>
          <w:rFonts w:ascii="Tahoma" w:eastAsiaTheme="minorHAnsi" w:hAnsi="Tahoma" w:cs="Tahoma"/>
          <w:color w:val="auto"/>
          <w:sz w:val="22"/>
          <w:szCs w:val="22"/>
          <w14:ligatures w14:val="none"/>
        </w:rPr>
        <w:t xml:space="preserve"> arrangements</w:t>
      </w:r>
      <w:r w:rsidRPr="001B35E3">
        <w:rPr>
          <w:rFonts w:ascii="Tahoma" w:eastAsiaTheme="minorHAnsi" w:hAnsi="Tahoma" w:cs="Tahoma"/>
          <w:color w:val="auto"/>
          <w:sz w:val="22"/>
          <w:szCs w:val="22"/>
          <w14:ligatures w14:val="none"/>
        </w:rPr>
        <w:t xml:space="preserve">. As one of Canada’s largest independently owned craft brewers, Big Rock has an extensive family of permanent ales and lagers, the Rock Creek series of craft ciders, the White Peaks family of hard tea beverages, a continually-changing selection of seasonal and limited-edition beers and other licensed alcoholic beverages.   </w:t>
      </w:r>
    </w:p>
    <w:p w14:paraId="6714F47E" w14:textId="77777777" w:rsidR="00A01E96" w:rsidRPr="001B35E3" w:rsidRDefault="00A01E96" w:rsidP="00396698">
      <w:pPr>
        <w:pStyle w:val="Default"/>
        <w:ind w:left="709"/>
        <w:jc w:val="both"/>
        <w:rPr>
          <w:rFonts w:ascii="Tahoma" w:eastAsiaTheme="minorHAnsi" w:hAnsi="Tahoma" w:cs="Tahoma"/>
          <w:color w:val="auto"/>
          <w:sz w:val="22"/>
          <w:szCs w:val="22"/>
          <w14:ligatures w14:val="none"/>
        </w:rPr>
      </w:pPr>
    </w:p>
    <w:p w14:paraId="29F47D10" w14:textId="71F11336" w:rsidR="00BF4F15" w:rsidRPr="001B35E3" w:rsidRDefault="00BF4F15" w:rsidP="00396698">
      <w:pPr>
        <w:pStyle w:val="Default"/>
        <w:ind w:left="709"/>
        <w:jc w:val="both"/>
        <w:rPr>
          <w:rFonts w:ascii="Tahoma" w:eastAsiaTheme="minorHAnsi" w:hAnsi="Tahoma" w:cs="Tahoma"/>
          <w:color w:val="auto"/>
          <w:sz w:val="22"/>
          <w:szCs w:val="22"/>
          <w14:ligatures w14:val="none"/>
        </w:rPr>
      </w:pPr>
      <w:r w:rsidRPr="001B35E3">
        <w:rPr>
          <w:rFonts w:ascii="Tahoma" w:eastAsiaTheme="minorHAnsi" w:hAnsi="Tahoma" w:cs="Tahoma"/>
          <w:color w:val="auto"/>
          <w:sz w:val="22"/>
          <w:szCs w:val="22"/>
          <w14:ligatures w14:val="none"/>
        </w:rPr>
        <w:t>Big Rock produces, markets and distributes</w:t>
      </w:r>
      <w:r w:rsidR="00891C0F">
        <w:rPr>
          <w:rFonts w:ascii="Tahoma" w:eastAsiaTheme="minorHAnsi" w:hAnsi="Tahoma" w:cs="Tahoma"/>
          <w:color w:val="auto"/>
          <w:sz w:val="22"/>
          <w:szCs w:val="22"/>
          <w14:ligatures w14:val="none"/>
        </w:rPr>
        <w:t xml:space="preserve"> our</w:t>
      </w:r>
      <w:r w:rsidRPr="001B35E3">
        <w:rPr>
          <w:rFonts w:ascii="Tahoma" w:eastAsiaTheme="minorHAnsi" w:hAnsi="Tahoma" w:cs="Tahoma"/>
          <w:color w:val="auto"/>
          <w:sz w:val="22"/>
          <w:szCs w:val="22"/>
          <w14:ligatures w14:val="none"/>
        </w:rPr>
        <w:t xml:space="preserve"> </w:t>
      </w:r>
      <w:r w:rsidR="00891C0F">
        <w:rPr>
          <w:rFonts w:ascii="Tahoma" w:eastAsiaTheme="minorHAnsi" w:hAnsi="Tahoma" w:cs="Tahoma"/>
          <w:color w:val="auto"/>
          <w:sz w:val="22"/>
          <w:szCs w:val="22"/>
          <w14:ligatures w14:val="none"/>
        </w:rPr>
        <w:t>products</w:t>
      </w:r>
      <w:r w:rsidRPr="001B35E3">
        <w:rPr>
          <w:rFonts w:ascii="Tahoma" w:eastAsiaTheme="minorHAnsi" w:hAnsi="Tahoma" w:cs="Tahoma"/>
          <w:color w:val="auto"/>
          <w:sz w:val="22"/>
          <w:szCs w:val="22"/>
          <w14:ligatures w14:val="none"/>
        </w:rPr>
        <w:t xml:space="preserve"> primarily in Canada. The Corporation owns and operates production facilities in Alberta, British Columbia (“BC”), and Ontario. Today, Big Rock’s primary brewing, packaging and warehousing facility is in Calgary, Alberta and has been in operation since 1996. </w:t>
      </w:r>
    </w:p>
    <w:p w14:paraId="236E88E2" w14:textId="77777777" w:rsidR="008351A4" w:rsidRPr="001B35E3" w:rsidRDefault="008351A4" w:rsidP="00396698">
      <w:pPr>
        <w:pStyle w:val="Default"/>
        <w:jc w:val="both"/>
        <w:rPr>
          <w:rFonts w:ascii="Tahoma" w:hAnsi="Tahoma" w:cs="Tahoma"/>
          <w:b/>
          <w:bCs/>
          <w:sz w:val="22"/>
          <w:szCs w:val="22"/>
          <w:u w:val="single"/>
        </w:rPr>
      </w:pPr>
    </w:p>
    <w:p w14:paraId="2D2154F2" w14:textId="46849CD2" w:rsidR="000A5AFB" w:rsidRPr="001B35E3" w:rsidRDefault="00BF4F15">
      <w:pPr>
        <w:pStyle w:val="Default"/>
        <w:numPr>
          <w:ilvl w:val="0"/>
          <w:numId w:val="3"/>
        </w:numPr>
        <w:jc w:val="both"/>
        <w:rPr>
          <w:rFonts w:ascii="Tahoma" w:hAnsi="Tahoma" w:cs="Tahoma"/>
          <w:sz w:val="22"/>
          <w:szCs w:val="22"/>
        </w:rPr>
      </w:pPr>
      <w:r w:rsidRPr="001B35E3">
        <w:rPr>
          <w:rFonts w:ascii="Tahoma" w:hAnsi="Tahoma" w:cs="Tahoma"/>
          <w:b/>
          <w:bCs/>
          <w:sz w:val="22"/>
          <w:szCs w:val="22"/>
          <w:u w:val="single"/>
        </w:rPr>
        <w:t>Supply chains:</w:t>
      </w:r>
      <w:r w:rsidRPr="001B35E3">
        <w:rPr>
          <w:rFonts w:ascii="Tahoma" w:hAnsi="Tahoma" w:cs="Tahoma"/>
          <w:sz w:val="22"/>
          <w:szCs w:val="22"/>
        </w:rPr>
        <w:t xml:space="preserve"> </w:t>
      </w:r>
      <w:r w:rsidR="000A5AFB" w:rsidRPr="001B35E3">
        <w:rPr>
          <w:rFonts w:ascii="Tahoma" w:hAnsi="Tahoma" w:cs="Tahoma"/>
          <w:sz w:val="22"/>
          <w:szCs w:val="22"/>
        </w:rPr>
        <w:t xml:space="preserve">Big Rock currently has two main operating breweries: the original and largest brewery </w:t>
      </w:r>
      <w:r w:rsidR="00601A1A" w:rsidRPr="001B35E3">
        <w:rPr>
          <w:rFonts w:ascii="Tahoma" w:hAnsi="Tahoma" w:cs="Tahoma"/>
          <w:sz w:val="22"/>
          <w:szCs w:val="22"/>
        </w:rPr>
        <w:t xml:space="preserve">which </w:t>
      </w:r>
      <w:proofErr w:type="gramStart"/>
      <w:r w:rsidR="00601A1A" w:rsidRPr="001B35E3">
        <w:rPr>
          <w:rFonts w:ascii="Tahoma" w:hAnsi="Tahoma" w:cs="Tahoma"/>
          <w:sz w:val="22"/>
          <w:szCs w:val="22"/>
        </w:rPr>
        <w:t xml:space="preserve">is </w:t>
      </w:r>
      <w:r w:rsidR="000A5AFB" w:rsidRPr="001B35E3">
        <w:rPr>
          <w:rFonts w:ascii="Tahoma" w:hAnsi="Tahoma" w:cs="Tahoma"/>
          <w:sz w:val="22"/>
          <w:szCs w:val="22"/>
        </w:rPr>
        <w:t>located in</w:t>
      </w:r>
      <w:proofErr w:type="gramEnd"/>
      <w:r w:rsidR="000A5AFB" w:rsidRPr="001B35E3">
        <w:rPr>
          <w:rFonts w:ascii="Tahoma" w:hAnsi="Tahoma" w:cs="Tahoma"/>
          <w:sz w:val="22"/>
          <w:szCs w:val="22"/>
        </w:rPr>
        <w:t xml:space="preserve"> Calgary, Alberta and a smaller brewery in Vancouver, British Columbia. Additionally, Big Rock has a packaging microbrewery located at Liberty Village in Toronto, Ontario.</w:t>
      </w:r>
    </w:p>
    <w:p w14:paraId="452C1D9C" w14:textId="77777777" w:rsidR="00B74C32" w:rsidRPr="001B35E3" w:rsidRDefault="00B74C32" w:rsidP="00B74C32">
      <w:pPr>
        <w:pStyle w:val="Default"/>
        <w:ind w:left="720"/>
        <w:jc w:val="both"/>
        <w:rPr>
          <w:rFonts w:ascii="Tahoma" w:hAnsi="Tahoma" w:cs="Tahoma"/>
          <w:b/>
          <w:bCs/>
          <w:sz w:val="22"/>
          <w:szCs w:val="22"/>
          <w:u w:val="single"/>
        </w:rPr>
      </w:pPr>
    </w:p>
    <w:p w14:paraId="40757A1B" w14:textId="51BC0722" w:rsidR="00B74C32" w:rsidRPr="001B35E3" w:rsidRDefault="00B74C32" w:rsidP="00396698">
      <w:pPr>
        <w:pStyle w:val="Default"/>
        <w:ind w:left="720"/>
        <w:jc w:val="both"/>
        <w:rPr>
          <w:rFonts w:ascii="Tahoma" w:hAnsi="Tahoma" w:cs="Tahoma"/>
          <w:sz w:val="22"/>
          <w:szCs w:val="22"/>
        </w:rPr>
      </w:pPr>
      <w:r w:rsidRPr="001B35E3">
        <w:rPr>
          <w:rFonts w:ascii="Tahoma" w:hAnsi="Tahoma" w:cs="Tahoma"/>
          <w:sz w:val="22"/>
          <w:szCs w:val="22"/>
        </w:rPr>
        <w:t>At each facility, the Corporation's beers are batch-brewed in modern, stainless-steel brewhouses and fermented in fully enclosed stainless-steel tanks to ensure the most sterile conditions possible. The beer is kept chilled under pressure to retain its natural carbonation. After fermentation, the beer is cold filtered and stored in bright beer tanks ready for packaging.</w:t>
      </w:r>
    </w:p>
    <w:p w14:paraId="7543EF08" w14:textId="77777777" w:rsidR="00CF2DB2" w:rsidRPr="001B35E3" w:rsidRDefault="00CF2DB2" w:rsidP="00CF2DB2">
      <w:pPr>
        <w:pStyle w:val="Default"/>
        <w:ind w:left="720"/>
        <w:jc w:val="both"/>
        <w:rPr>
          <w:rFonts w:ascii="Tahoma" w:eastAsiaTheme="minorHAnsi" w:hAnsi="Tahoma" w:cs="Tahoma"/>
          <w:color w:val="auto"/>
          <w:sz w:val="22"/>
          <w:szCs w:val="22"/>
          <w14:ligatures w14:val="none"/>
        </w:rPr>
      </w:pPr>
    </w:p>
    <w:p w14:paraId="5FDAA429" w14:textId="1D7D9182" w:rsidR="0059372F" w:rsidRPr="001B35E3" w:rsidRDefault="00D82B5A">
      <w:pPr>
        <w:pStyle w:val="Default"/>
        <w:ind w:left="720"/>
        <w:jc w:val="both"/>
        <w:rPr>
          <w:rFonts w:ascii="Tahoma" w:eastAsiaTheme="minorHAnsi" w:hAnsi="Tahoma" w:cs="Tahoma"/>
          <w:color w:val="auto"/>
          <w:sz w:val="22"/>
          <w:szCs w:val="22"/>
          <w14:ligatures w14:val="none"/>
        </w:rPr>
      </w:pPr>
      <w:r w:rsidRPr="001B35E3">
        <w:rPr>
          <w:rFonts w:ascii="Tahoma" w:eastAsiaTheme="minorHAnsi" w:hAnsi="Tahoma" w:cs="Tahoma"/>
          <w:color w:val="auto"/>
          <w:sz w:val="22"/>
          <w:szCs w:val="22"/>
          <w14:ligatures w14:val="none"/>
        </w:rPr>
        <w:t xml:space="preserve">The </w:t>
      </w:r>
      <w:r w:rsidR="005F0374" w:rsidRPr="001B35E3">
        <w:rPr>
          <w:rFonts w:ascii="Tahoma" w:eastAsiaTheme="minorHAnsi" w:hAnsi="Tahoma" w:cs="Tahoma"/>
          <w:color w:val="auto"/>
          <w:sz w:val="22"/>
          <w:szCs w:val="22"/>
          <w14:ligatures w14:val="none"/>
        </w:rPr>
        <w:t xml:space="preserve">Corporation’s </w:t>
      </w:r>
      <w:r w:rsidR="0059372F" w:rsidRPr="001B35E3">
        <w:rPr>
          <w:rFonts w:ascii="Tahoma" w:eastAsiaTheme="minorHAnsi" w:hAnsi="Tahoma" w:cs="Tahoma"/>
          <w:color w:val="auto"/>
          <w:sz w:val="22"/>
          <w:szCs w:val="22"/>
          <w14:ligatures w14:val="none"/>
        </w:rPr>
        <w:t xml:space="preserve">supply chain involves several steps: </w:t>
      </w:r>
    </w:p>
    <w:p w14:paraId="7D5FD7F3" w14:textId="77777777" w:rsidR="00601A1A" w:rsidRPr="001B35E3" w:rsidRDefault="00601A1A" w:rsidP="00396698">
      <w:pPr>
        <w:pStyle w:val="Default"/>
        <w:ind w:left="720"/>
        <w:jc w:val="both"/>
        <w:rPr>
          <w:rFonts w:ascii="Tahoma" w:hAnsi="Tahoma" w:cs="Tahoma"/>
          <w:sz w:val="22"/>
          <w:szCs w:val="22"/>
        </w:rPr>
      </w:pPr>
    </w:p>
    <w:p w14:paraId="22A4FA6E" w14:textId="73F2710B" w:rsidR="00A71766" w:rsidRPr="001B35E3" w:rsidRDefault="0059372F" w:rsidP="00891C0F">
      <w:pPr>
        <w:pStyle w:val="Default"/>
        <w:numPr>
          <w:ilvl w:val="1"/>
          <w:numId w:val="3"/>
        </w:numPr>
        <w:jc w:val="both"/>
        <w:rPr>
          <w:rFonts w:ascii="Tahoma" w:hAnsi="Tahoma" w:cs="Tahoma"/>
          <w:sz w:val="22"/>
          <w:szCs w:val="22"/>
        </w:rPr>
      </w:pPr>
      <w:r w:rsidRPr="001B35E3">
        <w:rPr>
          <w:rFonts w:ascii="Tahoma" w:hAnsi="Tahoma" w:cs="Tahoma"/>
          <w:sz w:val="22"/>
          <w:szCs w:val="22"/>
          <w:u w:val="single"/>
        </w:rPr>
        <w:t xml:space="preserve">Raw </w:t>
      </w:r>
      <w:r w:rsidR="00F85C89" w:rsidRPr="001B35E3">
        <w:rPr>
          <w:rFonts w:ascii="Tahoma" w:hAnsi="Tahoma" w:cs="Tahoma"/>
          <w:u w:val="single"/>
        </w:rPr>
        <w:t>M</w:t>
      </w:r>
      <w:r w:rsidR="00F85C89" w:rsidRPr="001B35E3">
        <w:rPr>
          <w:rFonts w:ascii="Tahoma" w:hAnsi="Tahoma" w:cs="Tahoma"/>
          <w:sz w:val="22"/>
          <w:szCs w:val="22"/>
          <w:u w:val="single"/>
        </w:rPr>
        <w:t xml:space="preserve">aterials </w:t>
      </w:r>
      <w:r w:rsidR="00F85C89" w:rsidRPr="001B35E3">
        <w:rPr>
          <w:rFonts w:ascii="Tahoma" w:hAnsi="Tahoma" w:cs="Tahoma"/>
          <w:u w:val="single"/>
        </w:rPr>
        <w:t>P</w:t>
      </w:r>
      <w:r w:rsidR="00F85C89" w:rsidRPr="001B35E3">
        <w:rPr>
          <w:rFonts w:ascii="Tahoma" w:hAnsi="Tahoma" w:cs="Tahoma"/>
          <w:sz w:val="22"/>
          <w:szCs w:val="22"/>
          <w:u w:val="single"/>
        </w:rPr>
        <w:t>rocurement</w:t>
      </w:r>
      <w:r w:rsidR="00F85C89" w:rsidRPr="001B35E3">
        <w:rPr>
          <w:rFonts w:ascii="Tahoma" w:hAnsi="Tahoma" w:cs="Tahoma"/>
          <w:sz w:val="22"/>
          <w:szCs w:val="22"/>
        </w:rPr>
        <w:t xml:space="preserve"> </w:t>
      </w:r>
      <w:r w:rsidR="00D87BD0" w:rsidRPr="001B35E3">
        <w:rPr>
          <w:rFonts w:ascii="Tahoma" w:hAnsi="Tahoma" w:cs="Tahoma"/>
        </w:rPr>
        <w:t>–</w:t>
      </w:r>
      <w:r w:rsidRPr="001B35E3">
        <w:rPr>
          <w:rFonts w:ascii="Tahoma" w:hAnsi="Tahoma" w:cs="Tahoma"/>
          <w:sz w:val="22"/>
          <w:szCs w:val="22"/>
        </w:rPr>
        <w:t xml:space="preserve"> </w:t>
      </w:r>
      <w:r w:rsidR="009E5A71" w:rsidRPr="001B35E3">
        <w:rPr>
          <w:rFonts w:ascii="Tahoma" w:hAnsi="Tahoma" w:cs="Tahoma"/>
          <w:sz w:val="22"/>
          <w:szCs w:val="22"/>
        </w:rPr>
        <w:t xml:space="preserve">The only ingredients used in the Corporation's handcrafted </w:t>
      </w:r>
      <w:r w:rsidR="00D87BD0" w:rsidRPr="001B35E3">
        <w:rPr>
          <w:rFonts w:ascii="Tahoma" w:hAnsi="Tahoma" w:cs="Tahoma"/>
          <w:sz w:val="22"/>
          <w:szCs w:val="22"/>
        </w:rPr>
        <w:t xml:space="preserve">ales and lagers are water, hops, </w:t>
      </w:r>
      <w:proofErr w:type="gramStart"/>
      <w:r w:rsidR="00D87BD0" w:rsidRPr="001B35E3">
        <w:rPr>
          <w:rFonts w:ascii="Tahoma" w:hAnsi="Tahoma" w:cs="Tahoma"/>
          <w:sz w:val="22"/>
          <w:szCs w:val="22"/>
        </w:rPr>
        <w:t>yeast</w:t>
      </w:r>
      <w:proofErr w:type="gramEnd"/>
      <w:r w:rsidR="00D87BD0" w:rsidRPr="001B35E3">
        <w:rPr>
          <w:rFonts w:ascii="Tahoma" w:hAnsi="Tahoma" w:cs="Tahoma"/>
          <w:sz w:val="22"/>
          <w:szCs w:val="22"/>
        </w:rPr>
        <w:t xml:space="preserve"> and various combinations of two-row malting barley, malted wheat, malted rye, and oats. Other natural ingredients are also used for certain products to provide unique innovative flavours. </w:t>
      </w:r>
      <w:r w:rsidR="00C11FE6" w:rsidRPr="001B35E3">
        <w:rPr>
          <w:rFonts w:ascii="Tahoma" w:hAnsi="Tahoma" w:cs="Tahoma"/>
          <w:sz w:val="22"/>
          <w:szCs w:val="22"/>
        </w:rPr>
        <w:t xml:space="preserve">The Corporation uses select prairie-grown two-row malting barley, which provides a distinctive flavour to </w:t>
      </w:r>
      <w:r w:rsidR="00891C0F">
        <w:rPr>
          <w:rFonts w:ascii="Tahoma" w:hAnsi="Tahoma" w:cs="Tahoma"/>
          <w:sz w:val="22"/>
          <w:szCs w:val="22"/>
        </w:rPr>
        <w:t>our</w:t>
      </w:r>
      <w:r w:rsidR="00C11FE6" w:rsidRPr="001B35E3">
        <w:rPr>
          <w:rFonts w:ascii="Tahoma" w:hAnsi="Tahoma" w:cs="Tahoma"/>
          <w:sz w:val="22"/>
          <w:szCs w:val="22"/>
        </w:rPr>
        <w:t xml:space="preserve"> beers. Choice hops are purchased through agents in Yakima, Washington, which is the centre of one of the largest hop</w:t>
      </w:r>
      <w:r w:rsidR="00B74C32" w:rsidRPr="001B35E3">
        <w:rPr>
          <w:rFonts w:ascii="Tahoma" w:hAnsi="Tahoma" w:cs="Tahoma"/>
          <w:sz w:val="22"/>
          <w:szCs w:val="22"/>
        </w:rPr>
        <w:t>-</w:t>
      </w:r>
      <w:r w:rsidR="00C11FE6" w:rsidRPr="001B35E3">
        <w:rPr>
          <w:rFonts w:ascii="Tahoma" w:hAnsi="Tahoma" w:cs="Tahoma"/>
          <w:sz w:val="22"/>
          <w:szCs w:val="22"/>
        </w:rPr>
        <w:t xml:space="preserve">growing regions in the world. The Corporation also imports some rarer non-Canadian hops as part of </w:t>
      </w:r>
      <w:r w:rsidR="0070527F">
        <w:rPr>
          <w:rFonts w:ascii="Tahoma" w:hAnsi="Tahoma" w:cs="Tahoma"/>
          <w:sz w:val="22"/>
          <w:szCs w:val="22"/>
        </w:rPr>
        <w:t>our</w:t>
      </w:r>
      <w:r w:rsidR="00C11FE6" w:rsidRPr="001B35E3">
        <w:rPr>
          <w:rFonts w:ascii="Tahoma" w:hAnsi="Tahoma" w:cs="Tahoma"/>
          <w:sz w:val="22"/>
          <w:szCs w:val="22"/>
        </w:rPr>
        <w:t xml:space="preserve"> method of utilizing traditional practices and recipes in the creation of some of </w:t>
      </w:r>
      <w:r w:rsidR="0070527F">
        <w:rPr>
          <w:rFonts w:ascii="Tahoma" w:hAnsi="Tahoma" w:cs="Tahoma"/>
          <w:sz w:val="22"/>
          <w:szCs w:val="22"/>
        </w:rPr>
        <w:t>our</w:t>
      </w:r>
      <w:r w:rsidR="00C11FE6" w:rsidRPr="001B35E3">
        <w:rPr>
          <w:rFonts w:ascii="Tahoma" w:hAnsi="Tahoma" w:cs="Tahoma"/>
          <w:sz w:val="22"/>
          <w:szCs w:val="22"/>
        </w:rPr>
        <w:t xml:space="preserve"> offerings. Other ingredients are available through local sources in Alberta. </w:t>
      </w:r>
      <w:r w:rsidR="00546931" w:rsidRPr="001B35E3">
        <w:rPr>
          <w:rFonts w:ascii="Tahoma" w:hAnsi="Tahoma" w:cs="Tahoma"/>
          <w:sz w:val="22"/>
          <w:szCs w:val="22"/>
        </w:rPr>
        <w:t xml:space="preserve">The Corporation works closely with an orchardist located in Kelowna, BC to source ingredients for </w:t>
      </w:r>
      <w:r w:rsidR="0070527F">
        <w:rPr>
          <w:rFonts w:ascii="Tahoma" w:hAnsi="Tahoma" w:cs="Tahoma"/>
          <w:sz w:val="22"/>
          <w:szCs w:val="22"/>
        </w:rPr>
        <w:t>our</w:t>
      </w:r>
      <w:r w:rsidR="00546931" w:rsidRPr="001B35E3">
        <w:rPr>
          <w:rFonts w:ascii="Tahoma" w:hAnsi="Tahoma" w:cs="Tahoma"/>
          <w:sz w:val="22"/>
          <w:szCs w:val="22"/>
        </w:rPr>
        <w:t xml:space="preserve"> family of authentic dry ciders.</w:t>
      </w:r>
    </w:p>
    <w:p w14:paraId="7F737D83" w14:textId="77777777" w:rsidR="00960E27" w:rsidRPr="001B35E3" w:rsidRDefault="00960E27" w:rsidP="00396698">
      <w:pPr>
        <w:pStyle w:val="Default"/>
        <w:ind w:left="1440"/>
        <w:jc w:val="both"/>
        <w:rPr>
          <w:rFonts w:ascii="Tahoma" w:hAnsi="Tahoma" w:cs="Tahoma"/>
          <w:sz w:val="22"/>
          <w:szCs w:val="22"/>
        </w:rPr>
      </w:pPr>
    </w:p>
    <w:p w14:paraId="3C41CAE8" w14:textId="597BFD45" w:rsidR="00A71766" w:rsidRPr="001B35E3" w:rsidRDefault="0059372F" w:rsidP="00BF1E13">
      <w:pPr>
        <w:pStyle w:val="Default"/>
        <w:numPr>
          <w:ilvl w:val="1"/>
          <w:numId w:val="3"/>
        </w:numPr>
        <w:jc w:val="both"/>
        <w:rPr>
          <w:rFonts w:ascii="Tahoma" w:hAnsi="Tahoma" w:cs="Tahoma"/>
          <w:sz w:val="22"/>
          <w:szCs w:val="22"/>
        </w:rPr>
      </w:pPr>
      <w:r w:rsidRPr="001B35E3">
        <w:rPr>
          <w:rFonts w:ascii="Tahoma" w:hAnsi="Tahoma" w:cs="Tahoma"/>
          <w:sz w:val="22"/>
          <w:szCs w:val="22"/>
          <w:u w:val="single"/>
        </w:rPr>
        <w:t>Packaging</w:t>
      </w:r>
      <w:r w:rsidR="002D72A6" w:rsidRPr="0070527F">
        <w:rPr>
          <w:rFonts w:ascii="Tahoma" w:hAnsi="Tahoma" w:cs="Tahoma"/>
          <w:sz w:val="22"/>
          <w:szCs w:val="22"/>
        </w:rPr>
        <w:t xml:space="preserve"> </w:t>
      </w:r>
      <w:r w:rsidR="0070527F" w:rsidRPr="001B35E3">
        <w:rPr>
          <w:rFonts w:ascii="Tahoma" w:hAnsi="Tahoma" w:cs="Tahoma"/>
        </w:rPr>
        <w:t>–</w:t>
      </w:r>
      <w:r w:rsidR="002D72A6" w:rsidRPr="001B35E3">
        <w:rPr>
          <w:rFonts w:ascii="Tahoma" w:eastAsiaTheme="minorHAnsi" w:hAnsi="Tahoma" w:cs="Tahoma"/>
          <w:color w:val="auto"/>
          <w:sz w:val="22"/>
          <w:szCs w:val="22"/>
          <w14:ligatures w14:val="none"/>
        </w:rPr>
        <w:t xml:space="preserve"> </w:t>
      </w:r>
      <w:r w:rsidR="002D72A6" w:rsidRPr="001B35E3">
        <w:rPr>
          <w:rFonts w:ascii="Tahoma" w:hAnsi="Tahoma" w:cs="Tahoma"/>
          <w:sz w:val="22"/>
          <w:szCs w:val="22"/>
        </w:rPr>
        <w:t xml:space="preserve">The Corporation packages </w:t>
      </w:r>
      <w:r w:rsidR="0070527F">
        <w:rPr>
          <w:rFonts w:ascii="Tahoma" w:hAnsi="Tahoma" w:cs="Tahoma"/>
          <w:sz w:val="22"/>
          <w:szCs w:val="22"/>
        </w:rPr>
        <w:t>our</w:t>
      </w:r>
      <w:r w:rsidR="002D72A6" w:rsidRPr="001B35E3">
        <w:rPr>
          <w:rFonts w:ascii="Tahoma" w:hAnsi="Tahoma" w:cs="Tahoma"/>
          <w:sz w:val="22"/>
          <w:szCs w:val="22"/>
        </w:rPr>
        <w:t xml:space="preserve"> beers in 30 litre </w:t>
      </w:r>
      <w:r w:rsidR="001F2CCA" w:rsidRPr="001B35E3">
        <w:rPr>
          <w:rFonts w:ascii="Tahoma" w:hAnsi="Tahoma" w:cs="Tahoma"/>
          <w:sz w:val="22"/>
          <w:szCs w:val="22"/>
        </w:rPr>
        <w:t>(“</w:t>
      </w:r>
      <w:r w:rsidR="0070527F">
        <w:rPr>
          <w:rFonts w:ascii="Tahoma" w:hAnsi="Tahoma" w:cs="Tahoma"/>
          <w:b/>
          <w:bCs/>
        </w:rPr>
        <w:t>L</w:t>
      </w:r>
      <w:r w:rsidR="001F2CCA" w:rsidRPr="001B35E3">
        <w:rPr>
          <w:rFonts w:ascii="Tahoma" w:hAnsi="Tahoma" w:cs="Tahoma"/>
          <w:sz w:val="22"/>
          <w:szCs w:val="22"/>
        </w:rPr>
        <w:t xml:space="preserve">”) </w:t>
      </w:r>
      <w:r w:rsidR="002D72A6" w:rsidRPr="001B35E3">
        <w:rPr>
          <w:rFonts w:ascii="Tahoma" w:hAnsi="Tahoma" w:cs="Tahoma"/>
          <w:sz w:val="22"/>
          <w:szCs w:val="22"/>
        </w:rPr>
        <w:t xml:space="preserve">vertical kegs, 58.6 </w:t>
      </w:r>
      <w:r w:rsidR="0070527F">
        <w:rPr>
          <w:rFonts w:ascii="Tahoma" w:hAnsi="Tahoma" w:cs="Tahoma"/>
          <w:sz w:val="22"/>
          <w:szCs w:val="22"/>
        </w:rPr>
        <w:t>L</w:t>
      </w:r>
      <w:r w:rsidR="002D72A6" w:rsidRPr="001B35E3">
        <w:rPr>
          <w:rFonts w:ascii="Tahoma" w:hAnsi="Tahoma" w:cs="Tahoma"/>
          <w:sz w:val="22"/>
          <w:szCs w:val="22"/>
        </w:rPr>
        <w:t xml:space="preserve"> full-size kegs, 355 </w:t>
      </w:r>
      <w:r w:rsidR="001F2CCA" w:rsidRPr="001B35E3">
        <w:rPr>
          <w:rFonts w:ascii="Tahoma" w:hAnsi="Tahoma" w:cs="Tahoma"/>
          <w:sz w:val="22"/>
          <w:szCs w:val="22"/>
        </w:rPr>
        <w:t>millilitre (“</w:t>
      </w:r>
      <w:r w:rsidR="002D72A6" w:rsidRPr="001B35E3">
        <w:rPr>
          <w:rFonts w:ascii="Tahoma" w:hAnsi="Tahoma" w:cs="Tahoma"/>
          <w:b/>
          <w:bCs/>
          <w:sz w:val="22"/>
          <w:szCs w:val="22"/>
        </w:rPr>
        <w:t>ml</w:t>
      </w:r>
      <w:r w:rsidR="001F2CCA" w:rsidRPr="001B35E3">
        <w:rPr>
          <w:rFonts w:ascii="Tahoma" w:hAnsi="Tahoma" w:cs="Tahoma"/>
          <w:sz w:val="22"/>
          <w:szCs w:val="22"/>
        </w:rPr>
        <w:t>”)</w:t>
      </w:r>
      <w:r w:rsidR="002D72A6" w:rsidRPr="001B35E3">
        <w:rPr>
          <w:rFonts w:ascii="Tahoma" w:hAnsi="Tahoma" w:cs="Tahoma"/>
          <w:sz w:val="22"/>
          <w:szCs w:val="22"/>
        </w:rPr>
        <w:t xml:space="preserve"> standard aluminum cans, 355 ml sleek aluminium cans and 473 ml aluminum cans. The Corporation's can supplier is </w:t>
      </w:r>
      <w:r w:rsidR="0070527F">
        <w:rPr>
          <w:rFonts w:ascii="Tahoma" w:hAnsi="Tahoma" w:cs="Tahoma"/>
          <w:sz w:val="22"/>
          <w:szCs w:val="22"/>
        </w:rPr>
        <w:t>our</w:t>
      </w:r>
      <w:r w:rsidR="002D72A6" w:rsidRPr="001B35E3">
        <w:rPr>
          <w:rFonts w:ascii="Tahoma" w:hAnsi="Tahoma" w:cs="Tahoma"/>
          <w:sz w:val="22"/>
          <w:szCs w:val="22"/>
        </w:rPr>
        <w:t xml:space="preserve"> largest vendor who supplies almost </w:t>
      </w:r>
      <w:proofErr w:type="gramStart"/>
      <w:r w:rsidR="002D72A6" w:rsidRPr="001B35E3">
        <w:rPr>
          <w:rFonts w:ascii="Tahoma" w:hAnsi="Tahoma" w:cs="Tahoma"/>
          <w:sz w:val="22"/>
          <w:szCs w:val="22"/>
        </w:rPr>
        <w:t>all of</w:t>
      </w:r>
      <w:proofErr w:type="gramEnd"/>
      <w:r w:rsidR="002D72A6" w:rsidRPr="001B35E3">
        <w:rPr>
          <w:rFonts w:ascii="Tahoma" w:hAnsi="Tahoma" w:cs="Tahoma"/>
          <w:sz w:val="22"/>
          <w:szCs w:val="22"/>
        </w:rPr>
        <w:t xml:space="preserve"> the cans used in production</w:t>
      </w:r>
      <w:r w:rsidR="006A5780" w:rsidRPr="001B35E3">
        <w:rPr>
          <w:rFonts w:ascii="Tahoma" w:hAnsi="Tahoma" w:cs="Tahoma"/>
          <w:sz w:val="22"/>
          <w:szCs w:val="22"/>
        </w:rPr>
        <w:t>,</w:t>
      </w:r>
      <w:r w:rsidR="002D72A6" w:rsidRPr="001B35E3">
        <w:rPr>
          <w:rFonts w:ascii="Tahoma" w:hAnsi="Tahoma" w:cs="Tahoma"/>
          <w:sz w:val="22"/>
          <w:szCs w:val="22"/>
        </w:rPr>
        <w:t xml:space="preserve"> due to the supplier's proximity to the Calgary brewery</w:t>
      </w:r>
      <w:r w:rsidR="007F4CDB" w:rsidRPr="001B35E3">
        <w:rPr>
          <w:rFonts w:ascii="Tahoma" w:hAnsi="Tahoma" w:cs="Tahoma"/>
          <w:sz w:val="22"/>
          <w:szCs w:val="22"/>
        </w:rPr>
        <w:t xml:space="preserve">. The Corporation’s can supplier is a Canadian company owned </w:t>
      </w:r>
      <w:r w:rsidR="00601A1A" w:rsidRPr="001B35E3">
        <w:rPr>
          <w:rFonts w:ascii="Tahoma" w:hAnsi="Tahoma" w:cs="Tahoma"/>
          <w:sz w:val="22"/>
          <w:szCs w:val="22"/>
        </w:rPr>
        <w:t xml:space="preserve">by a global supplier of rigid packaging products to consumer marketing companies, as well as transit and protective packaging products, </w:t>
      </w:r>
      <w:proofErr w:type="gramStart"/>
      <w:r w:rsidR="00601A1A" w:rsidRPr="001B35E3">
        <w:rPr>
          <w:rFonts w:ascii="Tahoma" w:hAnsi="Tahoma" w:cs="Tahoma"/>
          <w:sz w:val="22"/>
          <w:szCs w:val="22"/>
        </w:rPr>
        <w:t>equipment</w:t>
      </w:r>
      <w:proofErr w:type="gramEnd"/>
      <w:r w:rsidR="00601A1A" w:rsidRPr="001B35E3">
        <w:rPr>
          <w:rFonts w:ascii="Tahoma" w:hAnsi="Tahoma" w:cs="Tahoma"/>
          <w:sz w:val="22"/>
          <w:szCs w:val="22"/>
        </w:rPr>
        <w:t xml:space="preserve"> and services to a range of end markets.</w:t>
      </w:r>
      <w:r w:rsidR="0070527F">
        <w:rPr>
          <w:rFonts w:ascii="Tahoma" w:hAnsi="Tahoma" w:cs="Tahoma"/>
          <w:sz w:val="22"/>
          <w:szCs w:val="22"/>
        </w:rPr>
        <w:t xml:space="preserve"> </w:t>
      </w:r>
      <w:r w:rsidR="00601A1A" w:rsidRPr="001B35E3">
        <w:rPr>
          <w:rFonts w:ascii="Tahoma" w:hAnsi="Tahoma" w:cs="Tahoma"/>
          <w:sz w:val="22"/>
          <w:szCs w:val="22"/>
        </w:rPr>
        <w:t xml:space="preserve">Its world headquarters </w:t>
      </w:r>
      <w:proofErr w:type="gramStart"/>
      <w:r w:rsidR="00601A1A" w:rsidRPr="001B35E3">
        <w:rPr>
          <w:rFonts w:ascii="Tahoma" w:hAnsi="Tahoma" w:cs="Tahoma"/>
          <w:sz w:val="22"/>
          <w:szCs w:val="22"/>
        </w:rPr>
        <w:t>is located in</w:t>
      </w:r>
      <w:proofErr w:type="gramEnd"/>
      <w:r w:rsidR="00601A1A" w:rsidRPr="001B35E3">
        <w:rPr>
          <w:rFonts w:ascii="Tahoma" w:hAnsi="Tahoma" w:cs="Tahoma"/>
          <w:sz w:val="22"/>
          <w:szCs w:val="22"/>
        </w:rPr>
        <w:t xml:space="preserve"> Tampa</w:t>
      </w:r>
      <w:r w:rsidR="00F85C89" w:rsidRPr="001B35E3">
        <w:rPr>
          <w:rFonts w:ascii="Tahoma" w:hAnsi="Tahoma" w:cs="Tahoma"/>
          <w:sz w:val="22"/>
          <w:szCs w:val="22"/>
        </w:rPr>
        <w:t>,</w:t>
      </w:r>
      <w:r w:rsidR="00601A1A" w:rsidRPr="001B35E3">
        <w:rPr>
          <w:rFonts w:ascii="Tahoma" w:hAnsi="Tahoma" w:cs="Tahoma"/>
          <w:sz w:val="22"/>
          <w:szCs w:val="22"/>
        </w:rPr>
        <w:t xml:space="preserve"> Florida</w:t>
      </w:r>
      <w:r w:rsidR="00B57738" w:rsidRPr="001B35E3">
        <w:rPr>
          <w:rFonts w:ascii="Tahoma" w:hAnsi="Tahoma" w:cs="Tahoma"/>
          <w:sz w:val="22"/>
          <w:szCs w:val="22"/>
        </w:rPr>
        <w:t>. The cans are either printed</w:t>
      </w:r>
      <w:r w:rsidR="001D65D2" w:rsidRPr="001B35E3">
        <w:rPr>
          <w:rFonts w:ascii="Tahoma" w:eastAsiaTheme="minorHAnsi" w:hAnsi="Tahoma" w:cs="Tahoma"/>
          <w:color w:val="auto"/>
          <w:sz w:val="22"/>
          <w:szCs w:val="22"/>
          <w14:ligatures w14:val="none"/>
        </w:rPr>
        <w:t xml:space="preserve"> </w:t>
      </w:r>
      <w:r w:rsidR="00291F36" w:rsidRPr="001B35E3">
        <w:rPr>
          <w:rFonts w:ascii="Tahoma" w:eastAsiaTheme="minorHAnsi" w:hAnsi="Tahoma" w:cs="Tahoma"/>
          <w:color w:val="auto"/>
          <w:sz w:val="22"/>
          <w:szCs w:val="22"/>
          <w14:ligatures w14:val="none"/>
        </w:rPr>
        <w:t xml:space="preserve">prior to delivery or labelled after production and </w:t>
      </w:r>
      <w:r w:rsidR="00FC0A5F" w:rsidRPr="001B35E3">
        <w:rPr>
          <w:rFonts w:ascii="Tahoma" w:eastAsiaTheme="minorHAnsi" w:hAnsi="Tahoma" w:cs="Tahoma"/>
          <w:color w:val="auto"/>
          <w:sz w:val="22"/>
          <w:szCs w:val="22"/>
          <w14:ligatures w14:val="none"/>
        </w:rPr>
        <w:t xml:space="preserve">then </w:t>
      </w:r>
      <w:r w:rsidR="00F85C89" w:rsidRPr="001B35E3">
        <w:rPr>
          <w:rFonts w:ascii="Tahoma" w:eastAsiaTheme="minorHAnsi" w:hAnsi="Tahoma" w:cs="Tahoma"/>
          <w:color w:val="auto"/>
          <w:sz w:val="22"/>
          <w:szCs w:val="22"/>
          <w14:ligatures w14:val="none"/>
        </w:rPr>
        <w:t>placed in cartons</w:t>
      </w:r>
      <w:r w:rsidR="00FC0A5F" w:rsidRPr="001B35E3">
        <w:rPr>
          <w:rFonts w:ascii="Tahoma" w:eastAsiaTheme="minorHAnsi" w:hAnsi="Tahoma" w:cs="Tahoma"/>
          <w:color w:val="auto"/>
          <w:sz w:val="22"/>
          <w:szCs w:val="22"/>
          <w14:ligatures w14:val="none"/>
        </w:rPr>
        <w:t xml:space="preserve"> </w:t>
      </w:r>
      <w:r w:rsidR="00601A1A" w:rsidRPr="001B35E3">
        <w:rPr>
          <w:rFonts w:ascii="Tahoma" w:eastAsiaTheme="minorHAnsi" w:hAnsi="Tahoma" w:cs="Tahoma"/>
          <w:color w:val="auto"/>
          <w:sz w:val="22"/>
          <w:szCs w:val="22"/>
          <w14:ligatures w14:val="none"/>
        </w:rPr>
        <w:t>and</w:t>
      </w:r>
      <w:r w:rsidR="00FC0A5F" w:rsidRPr="001B35E3">
        <w:rPr>
          <w:rFonts w:ascii="Tahoma" w:eastAsiaTheme="minorHAnsi" w:hAnsi="Tahoma" w:cs="Tahoma"/>
          <w:color w:val="auto"/>
          <w:sz w:val="22"/>
          <w:szCs w:val="22"/>
          <w14:ligatures w14:val="none"/>
        </w:rPr>
        <w:t xml:space="preserve"> wrapped</w:t>
      </w:r>
      <w:r w:rsidR="008F4D7F" w:rsidRPr="001B35E3">
        <w:rPr>
          <w:rFonts w:ascii="Tahoma" w:eastAsiaTheme="minorHAnsi" w:hAnsi="Tahoma" w:cs="Tahoma"/>
          <w:color w:val="auto"/>
          <w:sz w:val="22"/>
          <w:szCs w:val="22"/>
          <w14:ligatures w14:val="none"/>
        </w:rPr>
        <w:t xml:space="preserve"> for shipment and retail display</w:t>
      </w:r>
      <w:r w:rsidR="00F85C89" w:rsidRPr="001B35E3">
        <w:rPr>
          <w:rFonts w:ascii="Tahoma" w:eastAsiaTheme="minorHAnsi" w:hAnsi="Tahoma" w:cs="Tahoma"/>
          <w:color w:val="auto"/>
          <w:sz w:val="22"/>
          <w:szCs w:val="22"/>
          <w14:ligatures w14:val="none"/>
        </w:rPr>
        <w:t>.</w:t>
      </w:r>
    </w:p>
    <w:p w14:paraId="487A0230" w14:textId="77777777" w:rsidR="00BF1E13" w:rsidRPr="001B35E3" w:rsidRDefault="00BF1E13" w:rsidP="00396698">
      <w:pPr>
        <w:pStyle w:val="Default"/>
        <w:ind w:left="1440"/>
        <w:jc w:val="both"/>
        <w:rPr>
          <w:rFonts w:ascii="Tahoma" w:hAnsi="Tahoma" w:cs="Tahoma"/>
          <w:sz w:val="22"/>
          <w:szCs w:val="22"/>
        </w:rPr>
      </w:pPr>
    </w:p>
    <w:p w14:paraId="2810D792" w14:textId="6B22A3C2" w:rsidR="0059372F" w:rsidRPr="001B35E3" w:rsidRDefault="0059372F" w:rsidP="00396698">
      <w:pPr>
        <w:pStyle w:val="Default"/>
        <w:numPr>
          <w:ilvl w:val="1"/>
          <w:numId w:val="3"/>
        </w:numPr>
        <w:jc w:val="both"/>
        <w:rPr>
          <w:rFonts w:ascii="Tahoma" w:eastAsiaTheme="minorHAnsi" w:hAnsi="Tahoma" w:cs="Tahoma"/>
          <w:color w:val="auto"/>
          <w:sz w:val="22"/>
          <w:szCs w:val="22"/>
          <w14:ligatures w14:val="none"/>
        </w:rPr>
      </w:pPr>
      <w:r w:rsidRPr="001B35E3">
        <w:rPr>
          <w:rFonts w:ascii="Tahoma" w:eastAsiaTheme="minorHAnsi" w:hAnsi="Tahoma" w:cs="Tahoma"/>
          <w:color w:val="auto"/>
          <w:sz w:val="22"/>
          <w:szCs w:val="22"/>
          <w:u w:val="single"/>
          <w14:ligatures w14:val="none"/>
        </w:rPr>
        <w:t>Distribution:</w:t>
      </w:r>
      <w:r w:rsidRPr="001B35E3">
        <w:rPr>
          <w:rFonts w:ascii="Tahoma" w:eastAsiaTheme="minorHAnsi" w:hAnsi="Tahoma" w:cs="Tahoma"/>
          <w:color w:val="auto"/>
          <w:sz w:val="22"/>
          <w:szCs w:val="22"/>
          <w14:ligatures w14:val="none"/>
        </w:rPr>
        <w:t xml:space="preserve"> Once </w:t>
      </w:r>
      <w:r w:rsidR="00F85C89" w:rsidRPr="001B35E3">
        <w:rPr>
          <w:rFonts w:ascii="Tahoma" w:eastAsiaTheme="minorHAnsi" w:hAnsi="Tahoma" w:cs="Tahoma"/>
          <w:color w:val="auto"/>
          <w:sz w:val="22"/>
          <w:szCs w:val="22"/>
          <w14:ligatures w14:val="none"/>
        </w:rPr>
        <w:t>Big Rock’s beverages are</w:t>
      </w:r>
      <w:r w:rsidRPr="001B35E3">
        <w:rPr>
          <w:rFonts w:ascii="Tahoma" w:eastAsiaTheme="minorHAnsi" w:hAnsi="Tahoma" w:cs="Tahoma"/>
          <w:color w:val="auto"/>
          <w:sz w:val="22"/>
          <w:szCs w:val="22"/>
          <w14:ligatures w14:val="none"/>
        </w:rPr>
        <w:t xml:space="preserve"> brewed and packaged, </w:t>
      </w:r>
      <w:r w:rsidR="00F85C89" w:rsidRPr="001B35E3">
        <w:rPr>
          <w:rFonts w:ascii="Tahoma" w:eastAsiaTheme="minorHAnsi" w:hAnsi="Tahoma" w:cs="Tahoma"/>
          <w:color w:val="auto"/>
          <w:sz w:val="22"/>
          <w:szCs w:val="22"/>
          <w14:ligatures w14:val="none"/>
        </w:rPr>
        <w:t>they are</w:t>
      </w:r>
      <w:r w:rsidRPr="001B35E3">
        <w:rPr>
          <w:rFonts w:ascii="Tahoma" w:eastAsiaTheme="minorHAnsi" w:hAnsi="Tahoma" w:cs="Tahoma"/>
          <w:color w:val="auto"/>
          <w:sz w:val="22"/>
          <w:szCs w:val="22"/>
          <w14:ligatures w14:val="none"/>
        </w:rPr>
        <w:t xml:space="preserve"> distributed to wholesalers, retailers, </w:t>
      </w:r>
      <w:r w:rsidR="00601A1A" w:rsidRPr="001B35E3">
        <w:rPr>
          <w:rFonts w:ascii="Tahoma" w:eastAsiaTheme="minorHAnsi" w:hAnsi="Tahoma" w:cs="Tahoma"/>
          <w:color w:val="auto"/>
          <w:sz w:val="22"/>
          <w:szCs w:val="22"/>
          <w14:ligatures w14:val="none"/>
        </w:rPr>
        <w:t xml:space="preserve">public establishments </w:t>
      </w:r>
      <w:r w:rsidRPr="001B35E3">
        <w:rPr>
          <w:rFonts w:ascii="Tahoma" w:eastAsiaTheme="minorHAnsi" w:hAnsi="Tahoma" w:cs="Tahoma"/>
          <w:color w:val="auto"/>
          <w:sz w:val="22"/>
          <w:szCs w:val="22"/>
          <w14:ligatures w14:val="none"/>
        </w:rPr>
        <w:t xml:space="preserve">or directly to consumers. </w:t>
      </w:r>
      <w:r w:rsidR="00062BD9" w:rsidRPr="001B35E3">
        <w:rPr>
          <w:rFonts w:ascii="Tahoma" w:eastAsiaTheme="minorHAnsi" w:hAnsi="Tahoma" w:cs="Tahoma"/>
          <w:color w:val="auto"/>
          <w:sz w:val="22"/>
          <w:szCs w:val="22"/>
          <w14:ligatures w14:val="none"/>
        </w:rPr>
        <w:t>This is do</w:t>
      </w:r>
      <w:r w:rsidR="00A309A4" w:rsidRPr="001B35E3">
        <w:rPr>
          <w:rFonts w:ascii="Tahoma" w:eastAsiaTheme="minorHAnsi" w:hAnsi="Tahoma" w:cs="Tahoma"/>
          <w:color w:val="auto"/>
          <w:sz w:val="22"/>
          <w:szCs w:val="22"/>
          <w14:ligatures w14:val="none"/>
        </w:rPr>
        <w:t>ne through multiple local and national transportation companies</w:t>
      </w:r>
      <w:r w:rsidR="00FC0A5F" w:rsidRPr="001B35E3">
        <w:rPr>
          <w:rFonts w:ascii="Tahoma" w:eastAsiaTheme="minorHAnsi" w:hAnsi="Tahoma" w:cs="Tahoma"/>
          <w:color w:val="auto"/>
          <w:sz w:val="22"/>
          <w:szCs w:val="22"/>
          <w14:ligatures w14:val="none"/>
        </w:rPr>
        <w:t>.</w:t>
      </w:r>
      <w:r w:rsidR="00E439A2" w:rsidRPr="001B35E3">
        <w:rPr>
          <w:rFonts w:ascii="Tahoma" w:eastAsiaTheme="minorHAnsi" w:hAnsi="Tahoma" w:cs="Tahoma"/>
          <w:color w:val="auto"/>
          <w:sz w:val="22"/>
          <w:szCs w:val="22"/>
          <w14:ligatures w14:val="none"/>
        </w:rPr>
        <w:t xml:space="preserve"> </w:t>
      </w:r>
      <w:r w:rsidR="00BF66F6" w:rsidRPr="001B35E3">
        <w:rPr>
          <w:rFonts w:ascii="Tahoma" w:eastAsiaTheme="minorHAnsi" w:hAnsi="Tahoma" w:cs="Tahoma"/>
          <w:color w:val="auto"/>
          <w:sz w:val="22"/>
          <w:szCs w:val="22"/>
          <w14:ligatures w14:val="none"/>
        </w:rPr>
        <w:t xml:space="preserve">Big Rock </w:t>
      </w:r>
      <w:r w:rsidR="00291F36" w:rsidRPr="001B35E3">
        <w:rPr>
          <w:rFonts w:ascii="Tahoma" w:eastAsiaTheme="minorHAnsi" w:hAnsi="Tahoma" w:cs="Tahoma"/>
          <w:color w:val="auto"/>
          <w:sz w:val="22"/>
          <w:szCs w:val="22"/>
          <w14:ligatures w14:val="none"/>
        </w:rPr>
        <w:t>maintains</w:t>
      </w:r>
      <w:r w:rsidR="00BF66F6" w:rsidRPr="001B35E3">
        <w:rPr>
          <w:rFonts w:ascii="Tahoma" w:eastAsiaTheme="minorHAnsi" w:hAnsi="Tahoma" w:cs="Tahoma"/>
          <w:color w:val="auto"/>
          <w:sz w:val="22"/>
          <w:szCs w:val="22"/>
          <w14:ligatures w14:val="none"/>
        </w:rPr>
        <w:t xml:space="preserve"> distribution facilities in Calgary and Edmonton, and sales staff </w:t>
      </w:r>
      <w:r w:rsidR="006A5780" w:rsidRPr="001B35E3">
        <w:rPr>
          <w:rFonts w:ascii="Tahoma" w:eastAsiaTheme="minorHAnsi" w:hAnsi="Tahoma" w:cs="Tahoma"/>
          <w:color w:val="auto"/>
          <w:sz w:val="22"/>
          <w:szCs w:val="22"/>
          <w14:ligatures w14:val="none"/>
        </w:rPr>
        <w:t xml:space="preserve">are </w:t>
      </w:r>
      <w:r w:rsidR="00BF66F6" w:rsidRPr="001B35E3">
        <w:rPr>
          <w:rFonts w:ascii="Tahoma" w:eastAsiaTheme="minorHAnsi" w:hAnsi="Tahoma" w:cs="Tahoma"/>
          <w:color w:val="auto"/>
          <w:sz w:val="22"/>
          <w:szCs w:val="22"/>
          <w14:ligatures w14:val="none"/>
        </w:rPr>
        <w:t>resident in Alberta, BC, Saskatchewan, Manitoba, and Ontario.</w:t>
      </w:r>
    </w:p>
    <w:p w14:paraId="64800C2C" w14:textId="02C93A80" w:rsidR="00641BAF" w:rsidRPr="001B35E3" w:rsidRDefault="00641BAF" w:rsidP="00396698">
      <w:pPr>
        <w:pStyle w:val="Default"/>
        <w:ind w:left="1440"/>
        <w:jc w:val="both"/>
        <w:rPr>
          <w:rFonts w:ascii="Tahoma" w:hAnsi="Tahoma" w:cs="Tahoma"/>
          <w:sz w:val="22"/>
          <w:szCs w:val="22"/>
        </w:rPr>
      </w:pPr>
    </w:p>
    <w:p w14:paraId="4D33E15A" w14:textId="3BADBD74" w:rsidR="003551CF" w:rsidRPr="001B35E3" w:rsidRDefault="00396698" w:rsidP="00396698">
      <w:pPr>
        <w:rPr>
          <w:rFonts w:ascii="Tahoma" w:hAnsi="Tahoma" w:cs="Tahoma"/>
          <w:sz w:val="18"/>
          <w:szCs w:val="18"/>
        </w:rPr>
      </w:pPr>
      <w:r w:rsidRPr="001B35E3">
        <w:rPr>
          <w:rFonts w:ascii="Tahoma" w:hAnsi="Tahoma" w:cs="Tahoma"/>
        </w:rPr>
        <w:t xml:space="preserve">The Corporation and </w:t>
      </w:r>
      <w:r w:rsidR="00AD37F5">
        <w:rPr>
          <w:rFonts w:ascii="Tahoma" w:hAnsi="Tahoma" w:cs="Tahoma"/>
        </w:rPr>
        <w:t>our</w:t>
      </w:r>
      <w:r w:rsidRPr="001B35E3">
        <w:rPr>
          <w:rFonts w:ascii="Tahoma" w:hAnsi="Tahoma" w:cs="Tahoma"/>
        </w:rPr>
        <w:t xml:space="preserve"> subsidiaries had a total of four hundred forty-five (445) vendors who provided products and services during 2023. Of these vendors thirteen (13) vendors comprised 60% of the expenditures in respect of products and services purchased during the year. </w:t>
      </w:r>
      <w:r w:rsidRPr="008F2654">
        <w:rPr>
          <w:rFonts w:ascii="Tahoma" w:hAnsi="Tahoma" w:cs="Tahoma"/>
        </w:rPr>
        <w:t>Of the total vendors, thirty-seven (37) are based outside of Canada</w:t>
      </w:r>
      <w:r w:rsidR="008F2654" w:rsidRPr="008F2654">
        <w:rPr>
          <w:rFonts w:ascii="Tahoma" w:hAnsi="Tahoma" w:cs="Tahoma"/>
        </w:rPr>
        <w:t xml:space="preserve"> (thirty-four (34) in the United States</w:t>
      </w:r>
      <w:r w:rsidRPr="008F2654">
        <w:rPr>
          <w:rFonts w:ascii="Tahoma" w:hAnsi="Tahoma" w:cs="Tahoma"/>
        </w:rPr>
        <w:t>,</w:t>
      </w:r>
      <w:r w:rsidR="008F2654" w:rsidRPr="008F2654">
        <w:rPr>
          <w:rFonts w:ascii="Tahoma" w:hAnsi="Tahoma" w:cs="Tahoma"/>
        </w:rPr>
        <w:t xml:space="preserve"> two (2) in the United Kingdom and one (1) in Germany)</w:t>
      </w:r>
      <w:r w:rsidRPr="008F2654">
        <w:rPr>
          <w:rFonts w:ascii="Tahoma" w:hAnsi="Tahoma" w:cs="Tahoma"/>
        </w:rPr>
        <w:t xml:space="preserve"> including three (3) of the largest vendors noted above.</w:t>
      </w:r>
    </w:p>
    <w:p w14:paraId="5A5928E3" w14:textId="09FBA03F" w:rsidR="00BF4F15" w:rsidRPr="001B35E3" w:rsidRDefault="00BF4F15" w:rsidP="00396698">
      <w:pPr>
        <w:jc w:val="both"/>
        <w:rPr>
          <w:rFonts w:ascii="Tahoma" w:hAnsi="Tahoma" w:cs="Tahoma"/>
          <w:b/>
          <w:bCs/>
          <w:u w:val="single"/>
        </w:rPr>
      </w:pPr>
      <w:r w:rsidRPr="001B35E3">
        <w:rPr>
          <w:rFonts w:ascii="Tahoma" w:hAnsi="Tahoma" w:cs="Tahoma"/>
        </w:rPr>
        <w:t xml:space="preserve">Additional information regarding the corporate structure and operations of the Corporation </w:t>
      </w:r>
      <w:r w:rsidR="00976795" w:rsidRPr="001B35E3">
        <w:rPr>
          <w:rFonts w:ascii="Tahoma" w:hAnsi="Tahoma" w:cs="Tahoma"/>
        </w:rPr>
        <w:t xml:space="preserve">and </w:t>
      </w:r>
      <w:r w:rsidR="0070527F">
        <w:rPr>
          <w:rFonts w:ascii="Tahoma" w:hAnsi="Tahoma" w:cs="Tahoma"/>
        </w:rPr>
        <w:t>our</w:t>
      </w:r>
      <w:r w:rsidR="00976795" w:rsidRPr="001B35E3">
        <w:rPr>
          <w:rFonts w:ascii="Tahoma" w:hAnsi="Tahoma" w:cs="Tahoma"/>
        </w:rPr>
        <w:t xml:space="preserve"> subsidiaries </w:t>
      </w:r>
      <w:r w:rsidRPr="001B35E3">
        <w:rPr>
          <w:rFonts w:ascii="Tahoma" w:hAnsi="Tahoma" w:cs="Tahoma"/>
        </w:rPr>
        <w:t>can be found in our 2023 Annual Information Form</w:t>
      </w:r>
      <w:r w:rsidR="003551CF" w:rsidRPr="001B35E3">
        <w:rPr>
          <w:rFonts w:ascii="Tahoma" w:hAnsi="Tahoma" w:cs="Tahoma"/>
        </w:rPr>
        <w:t xml:space="preserve">, </w:t>
      </w:r>
      <w:r w:rsidR="00976795" w:rsidRPr="001B35E3">
        <w:rPr>
          <w:rFonts w:ascii="Tahoma" w:hAnsi="Tahoma" w:cs="Tahoma"/>
        </w:rPr>
        <w:t xml:space="preserve">Management Information Circular dated May 14, 2024, </w:t>
      </w:r>
      <w:r w:rsidRPr="001B35E3">
        <w:rPr>
          <w:rFonts w:ascii="Tahoma" w:hAnsi="Tahoma" w:cs="Tahoma"/>
        </w:rPr>
        <w:t>annual financial statements and related management's discussion and analysis for the year ended December 31, 2023, which are posted on our website (</w:t>
      </w:r>
      <w:hyperlink r:id="rId11" w:history="1">
        <w:r w:rsidR="003551CF" w:rsidRPr="001B35E3">
          <w:rPr>
            <w:rStyle w:val="Hyperlink"/>
            <w:rFonts w:ascii="Tahoma" w:hAnsi="Tahoma" w:cs="Tahoma"/>
          </w:rPr>
          <w:t>Craft Beer | Big Rock Brewery (bigrockbeer.com)</w:t>
        </w:r>
      </w:hyperlink>
      <w:r w:rsidRPr="001B35E3">
        <w:rPr>
          <w:rFonts w:ascii="Tahoma" w:hAnsi="Tahoma" w:cs="Tahoma"/>
        </w:rPr>
        <w:t>) and filed on SEDAR+ (</w:t>
      </w:r>
      <w:hyperlink r:id="rId12" w:history="1">
        <w:r w:rsidRPr="001B35E3">
          <w:rPr>
            <w:rStyle w:val="Hyperlink"/>
            <w:rFonts w:ascii="Tahoma" w:hAnsi="Tahoma" w:cs="Tahoma"/>
          </w:rPr>
          <w:t>www.sedarplus.com)</w:t>
        </w:r>
      </w:hyperlink>
      <w:r w:rsidRPr="001B35E3">
        <w:rPr>
          <w:rFonts w:ascii="Tahoma" w:hAnsi="Tahoma" w:cs="Tahoma"/>
        </w:rPr>
        <w:t>.</w:t>
      </w:r>
      <w:r w:rsidRPr="001B35E3">
        <w:rPr>
          <w:rFonts w:ascii="Tahoma" w:hAnsi="Tahoma" w:cs="Tahoma"/>
          <w:b/>
          <w:bCs/>
          <w:u w:val="single"/>
        </w:rPr>
        <w:t xml:space="preserve"> </w:t>
      </w:r>
    </w:p>
    <w:p w14:paraId="29827B96" w14:textId="4D513F3E" w:rsidR="00BF4F15" w:rsidRPr="001B35E3" w:rsidRDefault="00BF4F15" w:rsidP="00396698">
      <w:pPr>
        <w:jc w:val="both"/>
        <w:rPr>
          <w:rFonts w:ascii="Tahoma" w:hAnsi="Tahoma" w:cs="Tahoma"/>
        </w:rPr>
      </w:pPr>
      <w:r w:rsidRPr="001B35E3">
        <w:rPr>
          <w:rFonts w:ascii="Tahoma" w:hAnsi="Tahoma" w:cs="Tahoma"/>
          <w:b/>
          <w:bCs/>
          <w:u w:val="single"/>
        </w:rPr>
        <w:t>Policies and Due Diligence</w:t>
      </w:r>
    </w:p>
    <w:p w14:paraId="0DCBEB48" w14:textId="77777777" w:rsidR="00BF4F15" w:rsidRPr="001B35E3" w:rsidRDefault="00BF4F15" w:rsidP="00396698">
      <w:pPr>
        <w:jc w:val="both"/>
        <w:rPr>
          <w:rFonts w:ascii="Tahoma" w:hAnsi="Tahoma" w:cs="Tahoma"/>
          <w:b/>
          <w:bCs/>
          <w:i/>
          <w:iCs/>
        </w:rPr>
      </w:pPr>
      <w:r w:rsidRPr="001B35E3">
        <w:rPr>
          <w:rFonts w:ascii="Tahoma" w:hAnsi="Tahoma" w:cs="Tahoma"/>
          <w:b/>
          <w:bCs/>
          <w:i/>
          <w:iCs/>
        </w:rPr>
        <w:t>Policies</w:t>
      </w:r>
    </w:p>
    <w:p w14:paraId="206A9649" w14:textId="77777777" w:rsidR="006A37BD" w:rsidRDefault="00BF4F15" w:rsidP="00396698">
      <w:pPr>
        <w:jc w:val="both"/>
        <w:rPr>
          <w:rFonts w:ascii="Tahoma" w:hAnsi="Tahoma" w:cs="Tahoma"/>
        </w:rPr>
      </w:pPr>
      <w:r w:rsidRPr="001B35E3">
        <w:rPr>
          <w:rFonts w:ascii="Tahoma" w:hAnsi="Tahoma" w:cs="Tahoma"/>
        </w:rPr>
        <w:t xml:space="preserve">The Corporation does not have any current policies in place </w:t>
      </w:r>
      <w:r w:rsidR="005F1412" w:rsidRPr="001B35E3">
        <w:rPr>
          <w:rFonts w:ascii="Tahoma" w:hAnsi="Tahoma" w:cs="Tahoma"/>
        </w:rPr>
        <w:t>specific</w:t>
      </w:r>
      <w:r w:rsidRPr="001B35E3">
        <w:rPr>
          <w:rFonts w:ascii="Tahoma" w:hAnsi="Tahoma" w:cs="Tahoma"/>
        </w:rPr>
        <w:t xml:space="preserve"> to mitigating risks related to modern slavery. </w:t>
      </w:r>
      <w:r w:rsidR="006A37BD">
        <w:rPr>
          <w:rFonts w:ascii="Tahoma" w:hAnsi="Tahoma" w:cs="Tahoma"/>
        </w:rPr>
        <w:t xml:space="preserve">We do, </w:t>
      </w:r>
      <w:r w:rsidR="001F2CCA" w:rsidRPr="001B35E3">
        <w:rPr>
          <w:rFonts w:ascii="Tahoma" w:hAnsi="Tahoma" w:cs="Tahoma"/>
        </w:rPr>
        <w:t>however,</w:t>
      </w:r>
      <w:r w:rsidRPr="001B35E3">
        <w:rPr>
          <w:rFonts w:ascii="Tahoma" w:hAnsi="Tahoma" w:cs="Tahoma"/>
        </w:rPr>
        <w:t xml:space="preserve"> ha</w:t>
      </w:r>
      <w:r w:rsidR="006A37BD">
        <w:rPr>
          <w:rFonts w:ascii="Tahoma" w:hAnsi="Tahoma" w:cs="Tahoma"/>
        </w:rPr>
        <w:t>ve</w:t>
      </w:r>
      <w:r w:rsidRPr="001B35E3">
        <w:rPr>
          <w:rFonts w:ascii="Tahoma" w:hAnsi="Tahoma" w:cs="Tahoma"/>
        </w:rPr>
        <w:t xml:space="preserve"> several policies in place that reflect our values and set clear expectations for our directors, officers, employees, suppliers, contractors, consultants, agents, business partners, and other service providers with whom we engage.</w:t>
      </w:r>
    </w:p>
    <w:p w14:paraId="36AC2CA5" w14:textId="77C01ECD" w:rsidR="00BF4F15" w:rsidRPr="001B35E3" w:rsidRDefault="00BF4F15" w:rsidP="00396698">
      <w:pPr>
        <w:jc w:val="both"/>
        <w:rPr>
          <w:rFonts w:ascii="Tahoma" w:hAnsi="Tahoma" w:cs="Tahoma"/>
        </w:rPr>
      </w:pPr>
      <w:r w:rsidRPr="001B35E3">
        <w:rPr>
          <w:rFonts w:ascii="Tahoma" w:hAnsi="Tahoma" w:cs="Tahoma"/>
        </w:rPr>
        <w:t>Below, we have provided an overview of the relevant policies that we currently have in place</w:t>
      </w:r>
      <w:r w:rsidR="001F2CCA" w:rsidRPr="001B35E3">
        <w:rPr>
          <w:rFonts w:ascii="Tahoma" w:hAnsi="Tahoma" w:cs="Tahoma"/>
        </w:rPr>
        <w:t xml:space="preserve"> and govern the conduct of employees and stakeholders at Big Rock</w:t>
      </w:r>
      <w:r w:rsidR="006542CF" w:rsidRPr="001B35E3">
        <w:rPr>
          <w:rFonts w:ascii="Tahoma" w:hAnsi="Tahoma" w:cs="Tahoma"/>
        </w:rPr>
        <w:t>:</w:t>
      </w:r>
    </w:p>
    <w:p w14:paraId="3D8ED869" w14:textId="7C4A5FF2" w:rsidR="00E532AD" w:rsidRPr="001B35E3" w:rsidRDefault="00BF4F15" w:rsidP="001366D2">
      <w:pPr>
        <w:pStyle w:val="ListParagraph"/>
        <w:numPr>
          <w:ilvl w:val="0"/>
          <w:numId w:val="2"/>
        </w:numPr>
        <w:rPr>
          <w:rFonts w:ascii="Tahoma" w:hAnsi="Tahoma" w:cs="Tahoma"/>
          <w:szCs w:val="22"/>
        </w:rPr>
      </w:pPr>
      <w:r w:rsidRPr="001B35E3">
        <w:rPr>
          <w:rFonts w:ascii="Tahoma" w:hAnsi="Tahoma" w:cs="Tahoma"/>
          <w:b/>
          <w:bCs/>
          <w:szCs w:val="22"/>
        </w:rPr>
        <w:t>Code of Conduct Policy:</w:t>
      </w:r>
      <w:r w:rsidRPr="001B35E3">
        <w:rPr>
          <w:rFonts w:ascii="Tahoma" w:hAnsi="Tahoma" w:cs="Tahoma"/>
          <w:szCs w:val="22"/>
        </w:rPr>
        <w:t xml:space="preserve"> </w:t>
      </w:r>
      <w:r w:rsidR="006542CF" w:rsidRPr="001B35E3">
        <w:rPr>
          <w:rFonts w:ascii="Tahoma" w:hAnsi="Tahoma" w:cs="Tahoma"/>
          <w:szCs w:val="22"/>
        </w:rPr>
        <w:t xml:space="preserve">The </w:t>
      </w:r>
      <w:r w:rsidR="006A37BD" w:rsidRPr="001B35E3">
        <w:rPr>
          <w:rFonts w:ascii="Tahoma" w:hAnsi="Tahoma" w:cs="Tahoma"/>
        </w:rPr>
        <w:t>Corporation</w:t>
      </w:r>
      <w:r w:rsidR="006542CF" w:rsidRPr="001B35E3">
        <w:rPr>
          <w:rFonts w:ascii="Tahoma" w:hAnsi="Tahoma" w:cs="Tahoma"/>
          <w:szCs w:val="22"/>
        </w:rPr>
        <w:t xml:space="preserve">’s Board of Directors and Senior Management are responsible to </w:t>
      </w:r>
      <w:r w:rsidR="006A37BD">
        <w:rPr>
          <w:rFonts w:ascii="Tahoma" w:hAnsi="Tahoma" w:cs="Tahoma"/>
          <w:szCs w:val="22"/>
        </w:rPr>
        <w:t>our</w:t>
      </w:r>
      <w:r w:rsidR="006542CF" w:rsidRPr="001B35E3">
        <w:rPr>
          <w:rFonts w:ascii="Tahoma" w:hAnsi="Tahoma" w:cs="Tahoma"/>
          <w:szCs w:val="22"/>
        </w:rPr>
        <w:t xml:space="preserve"> </w:t>
      </w:r>
      <w:r w:rsidR="00AA07C9" w:rsidRPr="001B35E3">
        <w:rPr>
          <w:rFonts w:ascii="Tahoma" w:hAnsi="Tahoma" w:cs="Tahoma"/>
          <w:szCs w:val="22"/>
        </w:rPr>
        <w:t>s</w:t>
      </w:r>
      <w:r w:rsidR="006542CF" w:rsidRPr="001B35E3">
        <w:rPr>
          <w:rFonts w:ascii="Tahoma" w:hAnsi="Tahoma" w:cs="Tahoma"/>
          <w:szCs w:val="22"/>
        </w:rPr>
        <w:t xml:space="preserve">takeholders to ensure the </w:t>
      </w:r>
      <w:r w:rsidR="006A37BD" w:rsidRPr="001B35E3">
        <w:rPr>
          <w:rFonts w:ascii="Tahoma" w:hAnsi="Tahoma" w:cs="Tahoma"/>
        </w:rPr>
        <w:t xml:space="preserve">Corporation </w:t>
      </w:r>
      <w:r w:rsidR="006542CF" w:rsidRPr="001B35E3">
        <w:rPr>
          <w:rFonts w:ascii="Tahoma" w:hAnsi="Tahoma" w:cs="Tahoma"/>
          <w:szCs w:val="22"/>
        </w:rPr>
        <w:t>conducts business in a manner consistent with</w:t>
      </w:r>
      <w:r w:rsidR="006A37BD">
        <w:rPr>
          <w:rFonts w:ascii="Tahoma" w:hAnsi="Tahoma" w:cs="Tahoma"/>
          <w:szCs w:val="22"/>
        </w:rPr>
        <w:t xml:space="preserve"> our</w:t>
      </w:r>
      <w:r w:rsidR="006542CF" w:rsidRPr="001B35E3">
        <w:rPr>
          <w:rFonts w:ascii="Tahoma" w:hAnsi="Tahoma" w:cs="Tahoma"/>
          <w:szCs w:val="22"/>
        </w:rPr>
        <w:t xml:space="preserve"> vision and reputation for excellence, integrity, and passion. </w:t>
      </w:r>
      <w:r w:rsidR="005C74C9" w:rsidRPr="001B35E3">
        <w:rPr>
          <w:rFonts w:ascii="Tahoma" w:hAnsi="Tahoma" w:cs="Tahoma"/>
          <w:szCs w:val="22"/>
        </w:rPr>
        <w:t xml:space="preserve">The Code of Conduct </w:t>
      </w:r>
      <w:r w:rsidR="001F2CCA" w:rsidRPr="001B35E3">
        <w:rPr>
          <w:rFonts w:ascii="Tahoma" w:hAnsi="Tahoma" w:cs="Tahoma"/>
          <w:szCs w:val="22"/>
        </w:rPr>
        <w:t>(“</w:t>
      </w:r>
      <w:r w:rsidR="001F2CCA" w:rsidRPr="001B35E3">
        <w:rPr>
          <w:rFonts w:ascii="Tahoma" w:hAnsi="Tahoma" w:cs="Tahoma"/>
          <w:b/>
          <w:bCs/>
          <w:szCs w:val="22"/>
        </w:rPr>
        <w:t>Code</w:t>
      </w:r>
      <w:r w:rsidR="001F2CCA" w:rsidRPr="001B35E3">
        <w:rPr>
          <w:rFonts w:ascii="Tahoma" w:hAnsi="Tahoma" w:cs="Tahoma"/>
          <w:szCs w:val="22"/>
        </w:rPr>
        <w:t xml:space="preserve">”) </w:t>
      </w:r>
      <w:r w:rsidR="005C74C9" w:rsidRPr="001B35E3">
        <w:rPr>
          <w:rFonts w:ascii="Tahoma" w:hAnsi="Tahoma" w:cs="Tahoma"/>
          <w:szCs w:val="22"/>
        </w:rPr>
        <w:t>applies to all Big Rock personnel (permanent, part-time,</w:t>
      </w:r>
      <w:r w:rsidR="006A37BD">
        <w:rPr>
          <w:rFonts w:ascii="Tahoma" w:hAnsi="Tahoma" w:cs="Tahoma"/>
          <w:szCs w:val="22"/>
        </w:rPr>
        <w:t xml:space="preserve"> </w:t>
      </w:r>
      <w:proofErr w:type="gramStart"/>
      <w:r w:rsidR="005C74C9" w:rsidRPr="001B35E3">
        <w:rPr>
          <w:rFonts w:ascii="Tahoma" w:hAnsi="Tahoma" w:cs="Tahoma"/>
          <w:szCs w:val="22"/>
        </w:rPr>
        <w:t>temporary</w:t>
      </w:r>
      <w:proofErr w:type="gramEnd"/>
      <w:r w:rsidR="005C74C9" w:rsidRPr="001B35E3">
        <w:rPr>
          <w:rFonts w:ascii="Tahoma" w:hAnsi="Tahoma" w:cs="Tahoma"/>
          <w:szCs w:val="22"/>
        </w:rPr>
        <w:t xml:space="preserve"> and casual employees) in every jurisdiction in which the </w:t>
      </w:r>
      <w:r w:rsidR="006A37BD" w:rsidRPr="001B35E3">
        <w:rPr>
          <w:rFonts w:ascii="Tahoma" w:hAnsi="Tahoma" w:cs="Tahoma"/>
        </w:rPr>
        <w:t>Corporation</w:t>
      </w:r>
      <w:r w:rsidR="006A37BD">
        <w:rPr>
          <w:rFonts w:ascii="Tahoma" w:hAnsi="Tahoma" w:cs="Tahoma"/>
        </w:rPr>
        <w:t xml:space="preserve"> </w:t>
      </w:r>
      <w:r w:rsidR="005C74C9" w:rsidRPr="001B35E3">
        <w:rPr>
          <w:rFonts w:ascii="Tahoma" w:hAnsi="Tahoma" w:cs="Tahoma"/>
          <w:szCs w:val="22"/>
        </w:rPr>
        <w:t>operates</w:t>
      </w:r>
      <w:r w:rsidR="00AA07C9" w:rsidRPr="001B35E3">
        <w:rPr>
          <w:rFonts w:ascii="Tahoma" w:hAnsi="Tahoma" w:cs="Tahoma"/>
          <w:szCs w:val="22"/>
        </w:rPr>
        <w:t xml:space="preserve"> and</w:t>
      </w:r>
      <w:r w:rsidR="005C74C9" w:rsidRPr="001B35E3">
        <w:rPr>
          <w:rFonts w:ascii="Tahoma" w:hAnsi="Tahoma" w:cs="Tahoma"/>
          <w:szCs w:val="22"/>
        </w:rPr>
        <w:t xml:space="preserve"> also applies to select consultants and advisors</w:t>
      </w:r>
      <w:r w:rsidR="005F1412" w:rsidRPr="001B35E3">
        <w:rPr>
          <w:rFonts w:ascii="Tahoma" w:hAnsi="Tahoma" w:cs="Tahoma"/>
          <w:szCs w:val="22"/>
        </w:rPr>
        <w:t>;</w:t>
      </w:r>
      <w:r w:rsidR="005C74C9" w:rsidRPr="001B35E3">
        <w:rPr>
          <w:rFonts w:ascii="Tahoma" w:hAnsi="Tahoma" w:cs="Tahoma"/>
          <w:szCs w:val="22"/>
        </w:rPr>
        <w:t xml:space="preserve"> each are expected to abide by the </w:t>
      </w:r>
      <w:r w:rsidR="001F2CCA" w:rsidRPr="001B35E3">
        <w:rPr>
          <w:rFonts w:ascii="Tahoma" w:hAnsi="Tahoma" w:cs="Tahoma"/>
          <w:szCs w:val="22"/>
        </w:rPr>
        <w:t>C</w:t>
      </w:r>
      <w:r w:rsidR="005C74C9" w:rsidRPr="001B35E3">
        <w:rPr>
          <w:rFonts w:ascii="Tahoma" w:hAnsi="Tahoma" w:cs="Tahoma"/>
          <w:szCs w:val="22"/>
        </w:rPr>
        <w:t>ode when dealing with</w:t>
      </w:r>
      <w:r w:rsidR="005F1412" w:rsidRPr="001B35E3">
        <w:rPr>
          <w:rFonts w:ascii="Tahoma" w:hAnsi="Tahoma" w:cs="Tahoma"/>
          <w:szCs w:val="22"/>
        </w:rPr>
        <w:t>,</w:t>
      </w:r>
      <w:r w:rsidR="005C74C9" w:rsidRPr="001B35E3">
        <w:rPr>
          <w:rFonts w:ascii="Tahoma" w:hAnsi="Tahoma" w:cs="Tahoma"/>
          <w:szCs w:val="22"/>
        </w:rPr>
        <w:t xml:space="preserve"> or acting on behalf of</w:t>
      </w:r>
      <w:r w:rsidR="005F1412" w:rsidRPr="001B35E3">
        <w:rPr>
          <w:rFonts w:ascii="Tahoma" w:hAnsi="Tahoma" w:cs="Tahoma"/>
          <w:szCs w:val="22"/>
        </w:rPr>
        <w:t>,</w:t>
      </w:r>
      <w:r w:rsidR="005C74C9" w:rsidRPr="001B35E3">
        <w:rPr>
          <w:rFonts w:ascii="Tahoma" w:hAnsi="Tahoma" w:cs="Tahoma"/>
          <w:szCs w:val="22"/>
        </w:rPr>
        <w:t xml:space="preserve"> the </w:t>
      </w:r>
      <w:r w:rsidR="006A37BD" w:rsidRPr="001B35E3">
        <w:rPr>
          <w:rFonts w:ascii="Tahoma" w:hAnsi="Tahoma" w:cs="Tahoma"/>
        </w:rPr>
        <w:t>Corporation</w:t>
      </w:r>
      <w:r w:rsidR="005C74C9" w:rsidRPr="001B35E3">
        <w:rPr>
          <w:rFonts w:ascii="Tahoma" w:hAnsi="Tahoma" w:cs="Tahoma"/>
          <w:szCs w:val="22"/>
        </w:rPr>
        <w:t xml:space="preserve">. Pursuant to this </w:t>
      </w:r>
      <w:r w:rsidR="001F2CCA" w:rsidRPr="001B35E3">
        <w:rPr>
          <w:rFonts w:ascii="Tahoma" w:hAnsi="Tahoma" w:cs="Tahoma"/>
          <w:szCs w:val="22"/>
        </w:rPr>
        <w:t>C</w:t>
      </w:r>
      <w:r w:rsidR="005C74C9" w:rsidRPr="001B35E3">
        <w:rPr>
          <w:rFonts w:ascii="Tahoma" w:hAnsi="Tahoma" w:cs="Tahoma"/>
          <w:szCs w:val="22"/>
        </w:rPr>
        <w:t xml:space="preserve">ode, all Big Rock personnel are expected to conduct themselves with personal and professional integrity, ensuring their conduct is fair, legal, and does not give the appearance of impropriety. Adherence </w:t>
      </w:r>
      <w:r w:rsidR="006A37BD">
        <w:rPr>
          <w:rFonts w:ascii="Tahoma" w:hAnsi="Tahoma" w:cs="Tahoma"/>
          <w:szCs w:val="22"/>
        </w:rPr>
        <w:t>to</w:t>
      </w:r>
      <w:r w:rsidR="005C74C9" w:rsidRPr="001B35E3">
        <w:rPr>
          <w:rFonts w:ascii="Tahoma" w:hAnsi="Tahoma" w:cs="Tahoma"/>
          <w:szCs w:val="22"/>
        </w:rPr>
        <w:t xml:space="preserve"> the Code </w:t>
      </w:r>
      <w:r w:rsidR="005F1412" w:rsidRPr="001B35E3">
        <w:rPr>
          <w:rFonts w:ascii="Tahoma" w:hAnsi="Tahoma" w:cs="Tahoma"/>
          <w:szCs w:val="22"/>
        </w:rPr>
        <w:t>also</w:t>
      </w:r>
      <w:r w:rsidR="005C74C9" w:rsidRPr="001B35E3">
        <w:rPr>
          <w:rFonts w:ascii="Tahoma" w:hAnsi="Tahoma" w:cs="Tahoma"/>
          <w:szCs w:val="22"/>
        </w:rPr>
        <w:t xml:space="preserve"> requires each participant to conduct themselves in compliance with all applicable laws, </w:t>
      </w:r>
      <w:proofErr w:type="gramStart"/>
      <w:r w:rsidR="005C74C9" w:rsidRPr="001B35E3">
        <w:rPr>
          <w:rFonts w:ascii="Tahoma" w:hAnsi="Tahoma" w:cs="Tahoma"/>
          <w:szCs w:val="22"/>
        </w:rPr>
        <w:t>rules</w:t>
      </w:r>
      <w:proofErr w:type="gramEnd"/>
      <w:r w:rsidR="005C74C9" w:rsidRPr="001B35E3">
        <w:rPr>
          <w:rFonts w:ascii="Tahoma" w:hAnsi="Tahoma" w:cs="Tahoma"/>
          <w:szCs w:val="22"/>
        </w:rPr>
        <w:t xml:space="preserve"> and regulations</w:t>
      </w:r>
      <w:r w:rsidR="006A37BD">
        <w:rPr>
          <w:rFonts w:ascii="Tahoma" w:hAnsi="Tahoma" w:cs="Tahoma"/>
          <w:szCs w:val="22"/>
        </w:rPr>
        <w:t xml:space="preserve">. </w:t>
      </w:r>
      <w:r w:rsidR="00AA07C9" w:rsidRPr="001B35E3">
        <w:rPr>
          <w:rFonts w:ascii="Tahoma" w:hAnsi="Tahoma" w:cs="Tahoma"/>
          <w:szCs w:val="22"/>
        </w:rPr>
        <w:t xml:space="preserve">In the event of a breach of this </w:t>
      </w:r>
      <w:r w:rsidR="001F2CCA" w:rsidRPr="001B35E3">
        <w:rPr>
          <w:rFonts w:ascii="Tahoma" w:hAnsi="Tahoma" w:cs="Tahoma"/>
          <w:szCs w:val="22"/>
        </w:rPr>
        <w:t>C</w:t>
      </w:r>
      <w:r w:rsidR="00AA07C9" w:rsidRPr="001B35E3">
        <w:rPr>
          <w:rFonts w:ascii="Tahoma" w:hAnsi="Tahoma" w:cs="Tahoma"/>
          <w:szCs w:val="22"/>
        </w:rPr>
        <w:t xml:space="preserve">ode, personnel are subject to disciplinary action(s) including termination of employment, </w:t>
      </w:r>
      <w:proofErr w:type="gramStart"/>
      <w:r w:rsidR="00AA07C9" w:rsidRPr="001B35E3">
        <w:rPr>
          <w:rFonts w:ascii="Tahoma" w:hAnsi="Tahoma" w:cs="Tahoma"/>
          <w:szCs w:val="22"/>
        </w:rPr>
        <w:t>appointment</w:t>
      </w:r>
      <w:proofErr w:type="gramEnd"/>
      <w:r w:rsidR="00AA07C9" w:rsidRPr="001B35E3">
        <w:rPr>
          <w:rFonts w:ascii="Tahoma" w:hAnsi="Tahoma" w:cs="Tahoma"/>
          <w:szCs w:val="22"/>
        </w:rPr>
        <w:t xml:space="preserve"> or contract.</w:t>
      </w:r>
    </w:p>
    <w:p w14:paraId="23A1CBC3" w14:textId="77777777" w:rsidR="00AA07C9" w:rsidRPr="001B35E3" w:rsidRDefault="00AA07C9" w:rsidP="00AA07C9">
      <w:pPr>
        <w:pStyle w:val="ListParagraph"/>
        <w:rPr>
          <w:rFonts w:ascii="Tahoma" w:hAnsi="Tahoma" w:cs="Tahoma"/>
          <w:szCs w:val="22"/>
        </w:rPr>
      </w:pPr>
    </w:p>
    <w:p w14:paraId="032E58B0" w14:textId="61236809" w:rsidR="00AA07C9" w:rsidRPr="001B35E3" w:rsidRDefault="00AA07C9" w:rsidP="00396698">
      <w:pPr>
        <w:pStyle w:val="ListParagraph"/>
        <w:rPr>
          <w:rFonts w:ascii="Tahoma" w:hAnsi="Tahoma" w:cs="Tahoma"/>
          <w:szCs w:val="22"/>
        </w:rPr>
      </w:pPr>
      <w:r w:rsidRPr="001B35E3">
        <w:rPr>
          <w:rFonts w:ascii="Tahoma" w:hAnsi="Tahoma" w:cs="Tahoma"/>
          <w:szCs w:val="22"/>
        </w:rPr>
        <w:t xml:space="preserve">The Code includes a </w:t>
      </w:r>
      <w:r w:rsidR="006D3000">
        <w:rPr>
          <w:rFonts w:ascii="Tahoma" w:hAnsi="Tahoma" w:cs="Tahoma"/>
          <w:szCs w:val="22"/>
        </w:rPr>
        <w:t xml:space="preserve">whistleblower </w:t>
      </w:r>
      <w:r w:rsidRPr="001B35E3">
        <w:rPr>
          <w:rFonts w:ascii="Tahoma" w:hAnsi="Tahoma" w:cs="Tahoma"/>
          <w:szCs w:val="22"/>
        </w:rPr>
        <w:t>provision</w:t>
      </w:r>
      <w:r w:rsidR="006D3000">
        <w:rPr>
          <w:rFonts w:ascii="Tahoma" w:hAnsi="Tahoma" w:cs="Tahoma"/>
          <w:szCs w:val="22"/>
        </w:rPr>
        <w:t xml:space="preserve"> with a view to </w:t>
      </w:r>
      <w:r w:rsidRPr="001B35E3">
        <w:rPr>
          <w:rFonts w:ascii="Tahoma" w:hAnsi="Tahoma" w:cs="Tahoma"/>
          <w:szCs w:val="22"/>
        </w:rPr>
        <w:t>foster</w:t>
      </w:r>
      <w:r w:rsidR="006D3000">
        <w:rPr>
          <w:rFonts w:ascii="Tahoma" w:hAnsi="Tahoma" w:cs="Tahoma"/>
          <w:szCs w:val="22"/>
        </w:rPr>
        <w:t>ing</w:t>
      </w:r>
      <w:r w:rsidRPr="001B35E3">
        <w:rPr>
          <w:rFonts w:ascii="Tahoma" w:hAnsi="Tahoma" w:cs="Tahoma"/>
          <w:szCs w:val="22"/>
        </w:rPr>
        <w:t xml:space="preserve"> an atmosphere of openness and trust in the workplace. If personnel become aware of </w:t>
      </w:r>
      <w:r w:rsidR="006D56F4">
        <w:rPr>
          <w:rFonts w:ascii="Tahoma" w:hAnsi="Tahoma" w:cs="Tahoma"/>
          <w:szCs w:val="22"/>
        </w:rPr>
        <w:t xml:space="preserve">actual or suspected </w:t>
      </w:r>
      <w:r w:rsidRPr="001B35E3">
        <w:rPr>
          <w:rFonts w:ascii="Tahoma" w:hAnsi="Tahoma" w:cs="Tahoma"/>
          <w:szCs w:val="22"/>
        </w:rPr>
        <w:t xml:space="preserve">breaches of the </w:t>
      </w:r>
      <w:r w:rsidR="001F2CCA" w:rsidRPr="001B35E3">
        <w:rPr>
          <w:rFonts w:ascii="Tahoma" w:hAnsi="Tahoma" w:cs="Tahoma"/>
          <w:szCs w:val="22"/>
        </w:rPr>
        <w:t>C</w:t>
      </w:r>
      <w:r w:rsidRPr="001B35E3">
        <w:rPr>
          <w:rFonts w:ascii="Tahoma" w:hAnsi="Tahoma" w:cs="Tahoma"/>
          <w:szCs w:val="22"/>
        </w:rPr>
        <w:t>ode, including breaches of laws concerning modern slavery, they are encouraged to report such breaches</w:t>
      </w:r>
      <w:r w:rsidR="00373FEE">
        <w:rPr>
          <w:rFonts w:ascii="Tahoma" w:hAnsi="Tahoma" w:cs="Tahoma"/>
          <w:szCs w:val="22"/>
        </w:rPr>
        <w:t xml:space="preserve">, and in doing so, they are protected from </w:t>
      </w:r>
      <w:r w:rsidR="00373FEE" w:rsidRPr="006D479A">
        <w:rPr>
          <w:rFonts w:ascii="Tahoma" w:hAnsi="Tahoma" w:cs="Tahoma"/>
          <w:szCs w:val="22"/>
        </w:rPr>
        <w:t>adverse employment action</w:t>
      </w:r>
      <w:r w:rsidR="00373FEE">
        <w:rPr>
          <w:rFonts w:ascii="Tahoma" w:hAnsi="Tahoma" w:cs="Tahoma"/>
          <w:szCs w:val="22"/>
        </w:rPr>
        <w:t xml:space="preserve"> and</w:t>
      </w:r>
      <w:r w:rsidR="00373FEE" w:rsidRPr="006D479A">
        <w:rPr>
          <w:rFonts w:ascii="Tahoma" w:hAnsi="Tahoma" w:cs="Tahoma"/>
          <w:szCs w:val="22"/>
        </w:rPr>
        <w:t xml:space="preserve"> to any retaliation</w:t>
      </w:r>
      <w:r w:rsidR="00373FEE">
        <w:rPr>
          <w:rFonts w:ascii="Tahoma" w:hAnsi="Tahoma" w:cs="Tahoma"/>
          <w:szCs w:val="22"/>
        </w:rPr>
        <w:t>.</w:t>
      </w:r>
      <w:r w:rsidRPr="001B35E3">
        <w:rPr>
          <w:rFonts w:ascii="Tahoma" w:hAnsi="Tahoma" w:cs="Tahoma"/>
          <w:szCs w:val="22"/>
        </w:rPr>
        <w:t xml:space="preserve"> </w:t>
      </w:r>
      <w:r w:rsidR="00373FEE">
        <w:rPr>
          <w:rFonts w:ascii="Tahoma" w:hAnsi="Tahoma" w:cs="Tahoma"/>
          <w:szCs w:val="22"/>
        </w:rPr>
        <w:t xml:space="preserve">Reports may be made </w:t>
      </w:r>
      <w:r w:rsidR="006D56F4">
        <w:rPr>
          <w:rFonts w:ascii="Tahoma" w:hAnsi="Tahoma" w:cs="Tahoma"/>
          <w:szCs w:val="22"/>
        </w:rPr>
        <w:t xml:space="preserve">directly </w:t>
      </w:r>
      <w:r w:rsidRPr="001B35E3">
        <w:rPr>
          <w:rFonts w:ascii="Tahoma" w:hAnsi="Tahoma" w:cs="Tahoma"/>
          <w:szCs w:val="22"/>
        </w:rPr>
        <w:t>to the Privacy, Conduct &amp; Ethics Compliance Officer</w:t>
      </w:r>
      <w:r w:rsidR="00373FEE">
        <w:rPr>
          <w:rFonts w:ascii="Tahoma" w:hAnsi="Tahoma" w:cs="Tahoma"/>
          <w:szCs w:val="22"/>
        </w:rPr>
        <w:t xml:space="preserve">, or </w:t>
      </w:r>
      <w:r w:rsidR="006D56F4">
        <w:rPr>
          <w:rFonts w:ascii="Tahoma" w:hAnsi="Tahoma" w:cs="Tahoma"/>
          <w:szCs w:val="22"/>
        </w:rPr>
        <w:t xml:space="preserve">anonymously through a </w:t>
      </w:r>
      <w:r w:rsidR="006D3000">
        <w:rPr>
          <w:rFonts w:ascii="Tahoma" w:hAnsi="Tahoma" w:cs="Tahoma"/>
          <w:szCs w:val="22"/>
        </w:rPr>
        <w:t xml:space="preserve">third-party </w:t>
      </w:r>
      <w:r w:rsidRPr="001B35E3">
        <w:rPr>
          <w:rFonts w:ascii="Tahoma" w:hAnsi="Tahoma" w:cs="Tahoma"/>
          <w:szCs w:val="22"/>
        </w:rPr>
        <w:t xml:space="preserve">independent whistleblower reporting </w:t>
      </w:r>
      <w:r w:rsidR="006D3000">
        <w:rPr>
          <w:rFonts w:ascii="Tahoma" w:hAnsi="Tahoma" w:cs="Tahoma"/>
          <w:szCs w:val="22"/>
        </w:rPr>
        <w:t>mechanism</w:t>
      </w:r>
      <w:r w:rsidRPr="001B35E3">
        <w:rPr>
          <w:rFonts w:ascii="Tahoma" w:hAnsi="Tahoma" w:cs="Tahoma"/>
          <w:szCs w:val="22"/>
        </w:rPr>
        <w:t xml:space="preserve">. On a quarterly basis the Audit Committee of the Board of Directors receives </w:t>
      </w:r>
      <w:r w:rsidR="00AF30F6">
        <w:rPr>
          <w:rFonts w:ascii="Tahoma" w:hAnsi="Tahoma" w:cs="Tahoma"/>
          <w:szCs w:val="22"/>
        </w:rPr>
        <w:t xml:space="preserve">and reviews any complaints received by </w:t>
      </w:r>
      <w:r w:rsidR="00AF30F6" w:rsidRPr="001B35E3">
        <w:rPr>
          <w:rFonts w:ascii="Tahoma" w:hAnsi="Tahoma" w:cs="Tahoma"/>
          <w:szCs w:val="22"/>
        </w:rPr>
        <w:t>the Privacy, Conduct &amp; Ethics Compliance Officer</w:t>
      </w:r>
      <w:r w:rsidR="00AF30F6">
        <w:rPr>
          <w:rFonts w:ascii="Tahoma" w:hAnsi="Tahoma" w:cs="Tahoma"/>
          <w:szCs w:val="22"/>
        </w:rPr>
        <w:t xml:space="preserve"> and a report </w:t>
      </w:r>
      <w:r w:rsidR="00AF30F6" w:rsidRPr="001B35E3">
        <w:rPr>
          <w:rFonts w:ascii="Tahoma" w:hAnsi="Tahoma" w:cs="Tahoma"/>
          <w:szCs w:val="22"/>
        </w:rPr>
        <w:t xml:space="preserve">generated </w:t>
      </w:r>
      <w:r w:rsidR="00AF30F6">
        <w:rPr>
          <w:rFonts w:ascii="Tahoma" w:hAnsi="Tahoma" w:cs="Tahoma"/>
          <w:szCs w:val="22"/>
        </w:rPr>
        <w:t xml:space="preserve">by </w:t>
      </w:r>
      <w:r w:rsidRPr="001B35E3">
        <w:rPr>
          <w:rFonts w:ascii="Tahoma" w:hAnsi="Tahoma" w:cs="Tahoma"/>
          <w:szCs w:val="22"/>
        </w:rPr>
        <w:t>th</w:t>
      </w:r>
      <w:r w:rsidR="00AF30F6">
        <w:rPr>
          <w:rFonts w:ascii="Tahoma" w:hAnsi="Tahoma" w:cs="Tahoma"/>
          <w:szCs w:val="22"/>
        </w:rPr>
        <w:t>e</w:t>
      </w:r>
      <w:r w:rsidRPr="001B35E3">
        <w:rPr>
          <w:rFonts w:ascii="Tahoma" w:hAnsi="Tahoma" w:cs="Tahoma"/>
          <w:szCs w:val="22"/>
        </w:rPr>
        <w:t xml:space="preserve"> whistleblower facility.</w:t>
      </w:r>
    </w:p>
    <w:p w14:paraId="579ED690" w14:textId="0187E581" w:rsidR="00165301" w:rsidRPr="001B35E3" w:rsidRDefault="00165301" w:rsidP="00396698">
      <w:pPr>
        <w:pStyle w:val="ListParagraph"/>
        <w:rPr>
          <w:rFonts w:ascii="Tahoma" w:hAnsi="Tahoma" w:cs="Tahoma"/>
          <w:szCs w:val="22"/>
        </w:rPr>
      </w:pPr>
    </w:p>
    <w:p w14:paraId="3130852B" w14:textId="2AF1397F" w:rsidR="006174C2" w:rsidRPr="001B35E3" w:rsidRDefault="00165301" w:rsidP="00D95CAC">
      <w:pPr>
        <w:pStyle w:val="ListParagraph"/>
        <w:numPr>
          <w:ilvl w:val="0"/>
          <w:numId w:val="2"/>
        </w:numPr>
        <w:rPr>
          <w:rFonts w:ascii="Tahoma" w:hAnsi="Tahoma" w:cs="Tahoma"/>
          <w:szCs w:val="22"/>
        </w:rPr>
      </w:pPr>
      <w:r w:rsidRPr="001B35E3">
        <w:rPr>
          <w:rFonts w:ascii="Tahoma" w:hAnsi="Tahoma" w:cs="Tahoma"/>
          <w:b/>
          <w:bCs/>
          <w:szCs w:val="22"/>
        </w:rPr>
        <w:t xml:space="preserve">Respect in the Workplace Policy: </w:t>
      </w:r>
      <w:r w:rsidR="00D95CAC" w:rsidRPr="001B35E3">
        <w:rPr>
          <w:rFonts w:ascii="Tahoma" w:hAnsi="Tahoma" w:cs="Tahoma"/>
          <w:szCs w:val="22"/>
        </w:rPr>
        <w:t>This policy codifies Big Rock’s commitment</w:t>
      </w:r>
      <w:r w:rsidRPr="001B35E3">
        <w:rPr>
          <w:rFonts w:ascii="Tahoma" w:hAnsi="Tahoma" w:cs="Tahoma"/>
          <w:szCs w:val="22"/>
        </w:rPr>
        <w:t xml:space="preserve"> to building and preserving a safe work environment for all employees by ensuring the workplace is harassment free and all personnel feel safe and respected.</w:t>
      </w:r>
      <w:r w:rsidR="00D95CAC" w:rsidRPr="001B35E3">
        <w:rPr>
          <w:rFonts w:ascii="Tahoma" w:hAnsi="Tahoma" w:cs="Tahoma"/>
          <w:szCs w:val="22"/>
        </w:rPr>
        <w:t xml:space="preserve">  Pursuant to this policy, any Big Rock employee who threatens, harasses, or abuses another employee, or any other individual at </w:t>
      </w:r>
      <w:r w:rsidR="00D95CAC" w:rsidRPr="001B35E3">
        <w:rPr>
          <w:rFonts w:ascii="Tahoma" w:hAnsi="Tahoma" w:cs="Tahoma"/>
        </w:rPr>
        <w:t xml:space="preserve">or from the workplace </w:t>
      </w:r>
      <w:r w:rsidR="00F85C89" w:rsidRPr="001B35E3">
        <w:rPr>
          <w:rFonts w:ascii="Tahoma" w:hAnsi="Tahoma" w:cs="Tahoma"/>
        </w:rPr>
        <w:t>is</w:t>
      </w:r>
      <w:r w:rsidR="00D95CAC" w:rsidRPr="001B35E3">
        <w:rPr>
          <w:rFonts w:ascii="Tahoma" w:hAnsi="Tahoma" w:cs="Tahoma"/>
        </w:rPr>
        <w:t xml:space="preserve"> subject to disciplinary action, up to and including termination of employment.</w:t>
      </w:r>
    </w:p>
    <w:p w14:paraId="428FBCBA" w14:textId="77777777" w:rsidR="00BF4F15" w:rsidRPr="001B35E3" w:rsidRDefault="00BF4F15" w:rsidP="00396698">
      <w:pPr>
        <w:jc w:val="both"/>
        <w:rPr>
          <w:rFonts w:ascii="Tahoma" w:hAnsi="Tahoma" w:cs="Tahoma"/>
          <w:b/>
          <w:bCs/>
          <w:i/>
          <w:iCs/>
        </w:rPr>
      </w:pPr>
      <w:r w:rsidRPr="001B35E3">
        <w:rPr>
          <w:rFonts w:ascii="Tahoma" w:hAnsi="Tahoma" w:cs="Tahoma"/>
          <w:b/>
          <w:bCs/>
          <w:i/>
          <w:iCs/>
        </w:rPr>
        <w:t>Due Diligence</w:t>
      </w:r>
    </w:p>
    <w:p w14:paraId="10B21AAE" w14:textId="6CCAC01E" w:rsidR="00512795" w:rsidRPr="001B35E3" w:rsidRDefault="00512795">
      <w:pPr>
        <w:jc w:val="both"/>
        <w:rPr>
          <w:rFonts w:ascii="Tahoma" w:hAnsi="Tahoma" w:cs="Tahoma"/>
        </w:rPr>
      </w:pPr>
      <w:r w:rsidRPr="001B35E3">
        <w:rPr>
          <w:rFonts w:ascii="Tahoma" w:hAnsi="Tahoma" w:cs="Tahoma"/>
        </w:rPr>
        <w:t xml:space="preserve">Big Rock expects each of our directors, officers, employees, suppliers, contractors, consultants, agents, business partners and service </w:t>
      </w:r>
      <w:r w:rsidR="00030987" w:rsidRPr="001B35E3">
        <w:rPr>
          <w:rFonts w:ascii="Tahoma" w:hAnsi="Tahoma" w:cs="Tahoma"/>
        </w:rPr>
        <w:t>providers and affiliates with whom we engage to adhere to ethical and lawful business practices.</w:t>
      </w:r>
    </w:p>
    <w:p w14:paraId="1F4816CC" w14:textId="48F76B66" w:rsidR="00BF4F15" w:rsidRPr="001B35E3" w:rsidRDefault="00BF4F15" w:rsidP="00396698">
      <w:pPr>
        <w:jc w:val="both"/>
        <w:rPr>
          <w:rFonts w:ascii="Tahoma" w:hAnsi="Tahoma" w:cs="Tahoma"/>
        </w:rPr>
      </w:pPr>
      <w:r w:rsidRPr="001B35E3">
        <w:rPr>
          <w:rFonts w:ascii="Tahoma" w:hAnsi="Tahoma" w:cs="Tahoma"/>
        </w:rPr>
        <w:t xml:space="preserve">Given the timing of the implementation of the Modern Slavery Act, the Corporation has not historically undertaken any </w:t>
      </w:r>
      <w:r w:rsidR="00512795" w:rsidRPr="001B35E3">
        <w:rPr>
          <w:rFonts w:ascii="Tahoma" w:hAnsi="Tahoma" w:cs="Tahoma"/>
        </w:rPr>
        <w:t xml:space="preserve">material </w:t>
      </w:r>
      <w:r w:rsidRPr="001B35E3">
        <w:rPr>
          <w:rFonts w:ascii="Tahoma" w:hAnsi="Tahoma" w:cs="Tahoma"/>
        </w:rPr>
        <w:t>steps to conduct due diligence relating to mitigating the risks of modern slavery occurring in relation to our business or operations</w:t>
      </w:r>
      <w:r w:rsidR="00512795" w:rsidRPr="001B35E3">
        <w:rPr>
          <w:rFonts w:ascii="Tahoma" w:hAnsi="Tahoma" w:cs="Tahoma"/>
        </w:rPr>
        <w:t>.  Notwithstanding this</w:t>
      </w:r>
      <w:r w:rsidRPr="001B35E3">
        <w:rPr>
          <w:rFonts w:ascii="Tahoma" w:hAnsi="Tahoma" w:cs="Tahoma"/>
        </w:rPr>
        <w:t xml:space="preserve">, </w:t>
      </w:r>
      <w:r w:rsidR="00030987" w:rsidRPr="001B35E3">
        <w:rPr>
          <w:rFonts w:ascii="Tahoma" w:hAnsi="Tahoma" w:cs="Tahoma"/>
        </w:rPr>
        <w:t>given our reliance upon Canadian</w:t>
      </w:r>
      <w:r w:rsidR="001F2CCA" w:rsidRPr="001B35E3">
        <w:rPr>
          <w:rFonts w:ascii="Tahoma" w:hAnsi="Tahoma" w:cs="Tahoma"/>
        </w:rPr>
        <w:t xml:space="preserve"> and US</w:t>
      </w:r>
      <w:r w:rsidR="00030987" w:rsidRPr="001B35E3">
        <w:rPr>
          <w:rFonts w:ascii="Tahoma" w:hAnsi="Tahoma" w:cs="Tahoma"/>
        </w:rPr>
        <w:t xml:space="preserve">-based suppliers and consumption of products that are not typically associated with modern slavery, </w:t>
      </w:r>
      <w:r w:rsidRPr="001B35E3">
        <w:rPr>
          <w:rFonts w:ascii="Tahoma" w:hAnsi="Tahoma" w:cs="Tahoma"/>
        </w:rPr>
        <w:t xml:space="preserve">we are not aware of any high-risk exposure to modern slavery associated with the Corporation's supply chain. We </w:t>
      </w:r>
      <w:r w:rsidR="00512795" w:rsidRPr="001B35E3">
        <w:rPr>
          <w:rFonts w:ascii="Tahoma" w:hAnsi="Tahoma" w:cs="Tahoma"/>
        </w:rPr>
        <w:t xml:space="preserve">will, </w:t>
      </w:r>
      <w:r w:rsidRPr="001B35E3">
        <w:rPr>
          <w:rFonts w:ascii="Tahoma" w:hAnsi="Tahoma" w:cs="Tahoma"/>
        </w:rPr>
        <w:t>in the future</w:t>
      </w:r>
      <w:r w:rsidR="00512795" w:rsidRPr="001B35E3">
        <w:rPr>
          <w:rFonts w:ascii="Tahoma" w:hAnsi="Tahoma" w:cs="Tahoma"/>
        </w:rPr>
        <w:t>,</w:t>
      </w:r>
      <w:r w:rsidRPr="001B35E3">
        <w:rPr>
          <w:rFonts w:ascii="Tahoma" w:hAnsi="Tahoma" w:cs="Tahoma"/>
        </w:rPr>
        <w:t xml:space="preserve"> </w:t>
      </w:r>
      <w:r w:rsidR="00512795" w:rsidRPr="001B35E3">
        <w:rPr>
          <w:rFonts w:ascii="Tahoma" w:hAnsi="Tahoma" w:cs="Tahoma"/>
        </w:rPr>
        <w:t>implement</w:t>
      </w:r>
      <w:r w:rsidRPr="001B35E3">
        <w:rPr>
          <w:rFonts w:ascii="Tahoma" w:hAnsi="Tahoma" w:cs="Tahoma"/>
        </w:rPr>
        <w:t xml:space="preserve"> additional procedures to ensure we are not unknowingly engaged in business with any entities involved in modern slavery.</w:t>
      </w:r>
    </w:p>
    <w:p w14:paraId="2B9F40D0" w14:textId="40F4100E" w:rsidR="00BF4F15" w:rsidRPr="001B35E3" w:rsidRDefault="00BF4F15" w:rsidP="00396698">
      <w:pPr>
        <w:jc w:val="both"/>
        <w:rPr>
          <w:rFonts w:ascii="Tahoma" w:hAnsi="Tahoma" w:cs="Tahoma"/>
        </w:rPr>
      </w:pPr>
      <w:r w:rsidRPr="001B35E3">
        <w:rPr>
          <w:rFonts w:ascii="Tahoma" w:hAnsi="Tahoma" w:cs="Tahoma"/>
          <w:b/>
          <w:bCs/>
          <w:u w:val="single"/>
        </w:rPr>
        <w:t>Activity and Supply Chain Risks</w:t>
      </w:r>
    </w:p>
    <w:p w14:paraId="178647F4" w14:textId="29B6286A" w:rsidR="00BF4F15" w:rsidRPr="001B35E3" w:rsidRDefault="00FB7274" w:rsidP="00396698">
      <w:pPr>
        <w:jc w:val="both"/>
        <w:rPr>
          <w:rFonts w:ascii="Tahoma" w:hAnsi="Tahoma" w:cs="Tahoma"/>
        </w:rPr>
      </w:pPr>
      <w:r>
        <w:rPr>
          <w:rFonts w:ascii="Tahoma" w:hAnsi="Tahoma" w:cs="Tahoma"/>
        </w:rPr>
        <w:t>While we recognize that ris</w:t>
      </w:r>
      <w:r w:rsidR="00030987" w:rsidRPr="001B35E3">
        <w:rPr>
          <w:rFonts w:ascii="Tahoma" w:hAnsi="Tahoma" w:cs="Tahoma"/>
        </w:rPr>
        <w:t>ks with respect to modern slavery exist across all industries and sectors</w:t>
      </w:r>
      <w:r>
        <w:rPr>
          <w:rFonts w:ascii="Tahoma" w:hAnsi="Tahoma" w:cs="Tahoma"/>
        </w:rPr>
        <w:t>, t</w:t>
      </w:r>
      <w:r w:rsidR="00BF4F15" w:rsidRPr="001B35E3">
        <w:rPr>
          <w:rFonts w:ascii="Tahoma" w:hAnsi="Tahoma" w:cs="Tahoma"/>
        </w:rPr>
        <w:t>he Corporation is not aware of any high-risk exposure to modern slavery associated with the Corporation's business or supply chains.</w:t>
      </w:r>
    </w:p>
    <w:p w14:paraId="15830DB2" w14:textId="6E18BD74" w:rsidR="00BF4F15" w:rsidRPr="001B35E3" w:rsidRDefault="00BF4F15" w:rsidP="00396698">
      <w:pPr>
        <w:jc w:val="both"/>
        <w:rPr>
          <w:rFonts w:ascii="Tahoma" w:hAnsi="Tahoma" w:cs="Tahoma"/>
          <w:b/>
          <w:bCs/>
          <w:u w:val="single"/>
        </w:rPr>
      </w:pPr>
      <w:r w:rsidRPr="001B35E3">
        <w:rPr>
          <w:rFonts w:ascii="Tahoma" w:hAnsi="Tahoma" w:cs="Tahoma"/>
          <w:b/>
          <w:bCs/>
          <w:u w:val="single"/>
        </w:rPr>
        <w:t>Remediation Measures</w:t>
      </w:r>
    </w:p>
    <w:p w14:paraId="5FB12607" w14:textId="4C393DFA" w:rsidR="00BF4F15" w:rsidRPr="001B35E3" w:rsidRDefault="00030987" w:rsidP="00396698">
      <w:pPr>
        <w:jc w:val="both"/>
        <w:rPr>
          <w:rFonts w:ascii="Tahoma" w:hAnsi="Tahoma" w:cs="Tahoma"/>
        </w:rPr>
      </w:pPr>
      <w:r w:rsidRPr="001B35E3">
        <w:rPr>
          <w:rFonts w:ascii="Tahoma" w:hAnsi="Tahoma" w:cs="Tahoma"/>
        </w:rPr>
        <w:t xml:space="preserve">The Corporation has not, to date, identified </w:t>
      </w:r>
      <w:r w:rsidR="00BF4F15" w:rsidRPr="001B35E3">
        <w:rPr>
          <w:rFonts w:ascii="Tahoma" w:hAnsi="Tahoma" w:cs="Tahoma"/>
        </w:rPr>
        <w:t>the existence of modern slavery in our business and the supply chains that support our operations and as such, we have not taken any measures to remediate any forced labour or child labour or to remediate the loss of income to the most vulnerable families that resulted from any measure taken from any of the Corporation's actions.</w:t>
      </w:r>
    </w:p>
    <w:p w14:paraId="2A0CB582" w14:textId="4628F936" w:rsidR="00BF4F15" w:rsidRPr="001B35E3" w:rsidRDefault="00BF4F15" w:rsidP="00396698">
      <w:pPr>
        <w:jc w:val="both"/>
        <w:rPr>
          <w:rFonts w:ascii="Tahoma" w:hAnsi="Tahoma" w:cs="Tahoma"/>
          <w:b/>
          <w:bCs/>
          <w:u w:val="single"/>
        </w:rPr>
      </w:pPr>
      <w:r w:rsidRPr="001B35E3">
        <w:rPr>
          <w:rFonts w:ascii="Tahoma" w:hAnsi="Tahoma" w:cs="Tahoma"/>
          <w:b/>
          <w:bCs/>
          <w:u w:val="single"/>
        </w:rPr>
        <w:t>Employee Training</w:t>
      </w:r>
    </w:p>
    <w:p w14:paraId="449C0355" w14:textId="0C39D736" w:rsidR="00BF4F15" w:rsidRPr="001B35E3" w:rsidRDefault="00BF4F15" w:rsidP="00396698">
      <w:pPr>
        <w:jc w:val="both"/>
        <w:rPr>
          <w:rFonts w:ascii="Tahoma" w:hAnsi="Tahoma" w:cs="Tahoma"/>
        </w:rPr>
      </w:pPr>
      <w:r w:rsidRPr="001B35E3">
        <w:rPr>
          <w:rFonts w:ascii="Tahoma" w:hAnsi="Tahoma" w:cs="Tahoma"/>
        </w:rPr>
        <w:t>The Corporation has ensured that all employees are aware of the new reporting requirements under the Modern Slavery Act.</w:t>
      </w:r>
      <w:r w:rsidR="00030987" w:rsidRPr="001B35E3">
        <w:rPr>
          <w:rFonts w:ascii="Tahoma" w:hAnsi="Tahoma" w:cs="Tahoma"/>
        </w:rPr>
        <w:t xml:space="preserve"> </w:t>
      </w:r>
      <w:r w:rsidR="00FB7274">
        <w:rPr>
          <w:rFonts w:ascii="Tahoma" w:hAnsi="Tahoma" w:cs="Tahoma"/>
        </w:rPr>
        <w:t xml:space="preserve">In early </w:t>
      </w:r>
      <w:r w:rsidR="00030987" w:rsidRPr="001B35E3">
        <w:rPr>
          <w:rFonts w:ascii="Tahoma" w:hAnsi="Tahoma" w:cs="Tahoma"/>
        </w:rPr>
        <w:t xml:space="preserve">2024 Big Rock </w:t>
      </w:r>
      <w:r w:rsidR="00CB28B6" w:rsidRPr="001B35E3">
        <w:rPr>
          <w:rFonts w:ascii="Tahoma" w:hAnsi="Tahoma" w:cs="Tahoma"/>
        </w:rPr>
        <w:t>initiated communiques to</w:t>
      </w:r>
      <w:r w:rsidR="00030987" w:rsidRPr="001B35E3">
        <w:rPr>
          <w:rFonts w:ascii="Tahoma" w:hAnsi="Tahoma" w:cs="Tahoma"/>
        </w:rPr>
        <w:t xml:space="preserve"> each employee advising of the new </w:t>
      </w:r>
      <w:r w:rsidR="00C33E06" w:rsidRPr="001B35E3">
        <w:rPr>
          <w:rFonts w:ascii="Tahoma" w:hAnsi="Tahoma" w:cs="Tahoma"/>
        </w:rPr>
        <w:t>m</w:t>
      </w:r>
      <w:r w:rsidR="00030987" w:rsidRPr="001B35E3">
        <w:rPr>
          <w:rFonts w:ascii="Tahoma" w:hAnsi="Tahoma" w:cs="Tahoma"/>
        </w:rPr>
        <w:t xml:space="preserve">odern </w:t>
      </w:r>
      <w:r w:rsidR="00C33E06" w:rsidRPr="001B35E3">
        <w:rPr>
          <w:rFonts w:ascii="Tahoma" w:hAnsi="Tahoma" w:cs="Tahoma"/>
        </w:rPr>
        <w:t>s</w:t>
      </w:r>
      <w:r w:rsidR="00030987" w:rsidRPr="001B35E3">
        <w:rPr>
          <w:rFonts w:ascii="Tahoma" w:hAnsi="Tahoma" w:cs="Tahoma"/>
        </w:rPr>
        <w:t xml:space="preserve">lavery legislation along with an overview of the </w:t>
      </w:r>
      <w:r w:rsidR="006D479A" w:rsidRPr="001B35E3">
        <w:rPr>
          <w:rFonts w:ascii="Tahoma" w:hAnsi="Tahoma" w:cs="Tahoma"/>
        </w:rPr>
        <w:t xml:space="preserve">impact of modern slavery and the Corporation’s efforts to assist with curbing corporate reliance upon modern slavery. Each employee was encouraged to support the Corporation’s efforts and to report any indicators suggesting reliance upon modern slavery in Big Rock, </w:t>
      </w:r>
      <w:r w:rsidR="00AD37F5">
        <w:rPr>
          <w:rFonts w:ascii="Tahoma" w:hAnsi="Tahoma" w:cs="Tahoma"/>
        </w:rPr>
        <w:t>our</w:t>
      </w:r>
      <w:r w:rsidR="006D479A" w:rsidRPr="001B35E3">
        <w:rPr>
          <w:rFonts w:ascii="Tahoma" w:hAnsi="Tahoma" w:cs="Tahoma"/>
        </w:rPr>
        <w:t xml:space="preserve"> subsidiaries or </w:t>
      </w:r>
      <w:r w:rsidR="006A5780" w:rsidRPr="001B35E3">
        <w:rPr>
          <w:rFonts w:ascii="Tahoma" w:hAnsi="Tahoma" w:cs="Tahoma"/>
        </w:rPr>
        <w:t xml:space="preserve">in </w:t>
      </w:r>
      <w:r w:rsidR="00AD37F5">
        <w:rPr>
          <w:rFonts w:ascii="Tahoma" w:hAnsi="Tahoma" w:cs="Tahoma"/>
        </w:rPr>
        <w:t>our</w:t>
      </w:r>
      <w:r w:rsidR="006D479A" w:rsidRPr="001B35E3">
        <w:rPr>
          <w:rFonts w:ascii="Tahoma" w:hAnsi="Tahoma" w:cs="Tahoma"/>
        </w:rPr>
        <w:t xml:space="preserve"> supply chains.</w:t>
      </w:r>
    </w:p>
    <w:p w14:paraId="469DEA92" w14:textId="77777777" w:rsidR="003323D9" w:rsidRDefault="003323D9">
      <w:pPr>
        <w:rPr>
          <w:rFonts w:ascii="Tahoma" w:hAnsi="Tahoma" w:cs="Tahoma"/>
          <w:b/>
          <w:bCs/>
          <w:u w:val="single"/>
        </w:rPr>
      </w:pPr>
      <w:r>
        <w:rPr>
          <w:rFonts w:ascii="Tahoma" w:hAnsi="Tahoma" w:cs="Tahoma"/>
          <w:b/>
          <w:bCs/>
          <w:u w:val="single"/>
        </w:rPr>
        <w:br w:type="page"/>
      </w:r>
    </w:p>
    <w:p w14:paraId="0B98048F" w14:textId="7968DAC7" w:rsidR="00BF4F15" w:rsidRPr="001B35E3" w:rsidRDefault="00BF4F15" w:rsidP="00396698">
      <w:pPr>
        <w:jc w:val="both"/>
        <w:rPr>
          <w:rFonts w:ascii="Tahoma" w:hAnsi="Tahoma" w:cs="Tahoma"/>
        </w:rPr>
      </w:pPr>
      <w:r w:rsidRPr="001B35E3">
        <w:rPr>
          <w:rFonts w:ascii="Tahoma" w:hAnsi="Tahoma" w:cs="Tahoma"/>
          <w:b/>
          <w:bCs/>
          <w:u w:val="single"/>
        </w:rPr>
        <w:t>Assessment of Effectiveness</w:t>
      </w:r>
    </w:p>
    <w:p w14:paraId="206E4DEA" w14:textId="77777777" w:rsidR="003323D9" w:rsidRDefault="00BF4F15" w:rsidP="00396698">
      <w:pPr>
        <w:jc w:val="both"/>
        <w:rPr>
          <w:rFonts w:ascii="Tahoma" w:hAnsi="Tahoma" w:cs="Tahoma"/>
          <w:b/>
          <w:bCs/>
          <w:u w:val="single"/>
        </w:rPr>
      </w:pPr>
      <w:r w:rsidRPr="001B35E3">
        <w:rPr>
          <w:rFonts w:ascii="Tahoma" w:hAnsi="Tahoma" w:cs="Tahoma"/>
        </w:rPr>
        <w:t xml:space="preserve">The Corporation has not yet implemented any policies or processes to </w:t>
      </w:r>
      <w:r w:rsidR="006D479A" w:rsidRPr="001B35E3">
        <w:rPr>
          <w:rFonts w:ascii="Tahoma" w:hAnsi="Tahoma" w:cs="Tahoma"/>
        </w:rPr>
        <w:t xml:space="preserve">specifically </w:t>
      </w:r>
      <w:r w:rsidRPr="001B35E3">
        <w:rPr>
          <w:rFonts w:ascii="Tahoma" w:hAnsi="Tahoma" w:cs="Tahoma"/>
        </w:rPr>
        <w:t>assess our effectiveness in ensuring that modern slavery is not used in the Corporation's business or supply chains.</w:t>
      </w:r>
    </w:p>
    <w:p w14:paraId="1EC18823" w14:textId="4C958DD0" w:rsidR="00BF4F15" w:rsidRPr="003323D9" w:rsidRDefault="00BF4F15" w:rsidP="00396698">
      <w:pPr>
        <w:jc w:val="both"/>
        <w:rPr>
          <w:rFonts w:ascii="Tahoma" w:hAnsi="Tahoma" w:cs="Tahoma"/>
          <w:b/>
          <w:bCs/>
          <w:u w:val="single"/>
        </w:rPr>
      </w:pPr>
      <w:r w:rsidRPr="001B35E3">
        <w:rPr>
          <w:rFonts w:ascii="Tahoma" w:hAnsi="Tahoma" w:cs="Tahoma"/>
          <w:b/>
          <w:bCs/>
          <w:u w:val="single"/>
        </w:rPr>
        <w:t>Approval and Attestation of the Report</w:t>
      </w:r>
    </w:p>
    <w:p w14:paraId="57001004" w14:textId="60B70D6A" w:rsidR="00FB7274" w:rsidRDefault="00BF4F15" w:rsidP="00396698">
      <w:pPr>
        <w:jc w:val="both"/>
        <w:rPr>
          <w:rFonts w:ascii="Tahoma" w:hAnsi="Tahoma" w:cs="Tahoma"/>
        </w:rPr>
      </w:pPr>
      <w:r w:rsidRPr="001B35E3">
        <w:rPr>
          <w:rFonts w:ascii="Tahoma" w:hAnsi="Tahoma" w:cs="Tahoma"/>
        </w:rPr>
        <w:t xml:space="preserve">This report was approved by the Corporation's Board of Directors in respect of the Corporation and </w:t>
      </w:r>
      <w:r w:rsidR="00D4307A">
        <w:rPr>
          <w:rFonts w:ascii="Tahoma" w:hAnsi="Tahoma" w:cs="Tahoma"/>
        </w:rPr>
        <w:t>our</w:t>
      </w:r>
      <w:r w:rsidRPr="001B35E3">
        <w:rPr>
          <w:rFonts w:ascii="Tahoma" w:hAnsi="Tahoma" w:cs="Tahoma"/>
        </w:rPr>
        <w:t xml:space="preserve"> subsidiaries listed in Appendix A on </w:t>
      </w:r>
      <w:r w:rsidR="006D479A" w:rsidRPr="001B35E3">
        <w:rPr>
          <w:rFonts w:ascii="Tahoma" w:hAnsi="Tahoma" w:cs="Tahoma"/>
        </w:rPr>
        <w:t>May 2</w:t>
      </w:r>
      <w:r w:rsidR="00975F3D">
        <w:rPr>
          <w:rFonts w:ascii="Tahoma" w:hAnsi="Tahoma" w:cs="Tahoma"/>
        </w:rPr>
        <w:t>7</w:t>
      </w:r>
      <w:r w:rsidR="006D479A" w:rsidRPr="001B35E3">
        <w:rPr>
          <w:rFonts w:ascii="Tahoma" w:hAnsi="Tahoma" w:cs="Tahoma"/>
        </w:rPr>
        <w:t>, 2024</w:t>
      </w:r>
      <w:r w:rsidRPr="001B35E3">
        <w:rPr>
          <w:rFonts w:ascii="Tahoma" w:hAnsi="Tahoma" w:cs="Tahoma"/>
        </w:rPr>
        <w:t xml:space="preserve"> pursuant to paragraph 11(4)(b)(ii) of the Modern Slavery Act and </w:t>
      </w:r>
      <w:r w:rsidR="00FB7274">
        <w:rPr>
          <w:rFonts w:ascii="Tahoma" w:hAnsi="Tahoma" w:cs="Tahoma"/>
        </w:rPr>
        <w:t>will be</w:t>
      </w:r>
      <w:r w:rsidRPr="001B35E3">
        <w:rPr>
          <w:rFonts w:ascii="Tahoma" w:hAnsi="Tahoma" w:cs="Tahoma"/>
        </w:rPr>
        <w:t xml:space="preserve"> filed with the Minister of Public Safety and Emergency Preparedness</w:t>
      </w:r>
      <w:r w:rsidR="001F2CCA" w:rsidRPr="001B35E3">
        <w:rPr>
          <w:rFonts w:ascii="Tahoma" w:hAnsi="Tahoma" w:cs="Tahoma"/>
        </w:rPr>
        <w:t xml:space="preserve">. </w:t>
      </w:r>
    </w:p>
    <w:p w14:paraId="19BE5D07" w14:textId="75EB17E1" w:rsidR="00BF4F15" w:rsidRPr="001B35E3" w:rsidRDefault="00BF4F15" w:rsidP="00396698">
      <w:pPr>
        <w:jc w:val="both"/>
        <w:rPr>
          <w:rFonts w:ascii="Tahoma" w:hAnsi="Tahoma" w:cs="Tahoma"/>
        </w:rPr>
      </w:pPr>
      <w:r w:rsidRPr="001B35E3">
        <w:rPr>
          <w:rFonts w:ascii="Tahoma" w:hAnsi="Tahoma" w:cs="Tahoma"/>
        </w:rPr>
        <w:t>In accordance with the requirements of the Modern Slavery Act, and in particular section 11 thereof, I attest that I have reviewed the information contained in this report for the entity or entities listed above. Based on my knowledge, and having exercised reasonable diligence, I attest, on behalf of the Corporation, and with no personal liability, that the information in this report is true, accurate and complete in all material respects for the purposes of the Modern Slavery Act, for the reporting year listed above.</w:t>
      </w:r>
    </w:p>
    <w:p w14:paraId="370393A9" w14:textId="77777777" w:rsidR="00BF4F15" w:rsidRPr="001B35E3" w:rsidRDefault="00BF4F15" w:rsidP="00396698">
      <w:pPr>
        <w:jc w:val="both"/>
        <w:rPr>
          <w:rFonts w:ascii="Tahoma" w:hAnsi="Tahoma" w:cs="Tahoma"/>
        </w:rPr>
      </w:pPr>
    </w:p>
    <w:p w14:paraId="16422250" w14:textId="01A7B274" w:rsidR="00C33E06" w:rsidRPr="001B35E3" w:rsidRDefault="00C33E06" w:rsidP="00396698">
      <w:pPr>
        <w:jc w:val="both"/>
        <w:rPr>
          <w:rFonts w:ascii="Tahoma" w:hAnsi="Tahoma" w:cs="Tahoma"/>
        </w:rPr>
      </w:pPr>
      <w:r w:rsidRPr="001B35E3">
        <w:rPr>
          <w:rFonts w:ascii="Tahoma" w:hAnsi="Tahoma" w:cs="Tahoma"/>
          <w:u w:val="thick"/>
        </w:rPr>
        <w:t>“</w:t>
      </w:r>
      <w:r w:rsidRPr="001B35E3">
        <w:rPr>
          <w:rFonts w:ascii="Tahoma" w:hAnsi="Tahoma" w:cs="Tahoma"/>
          <w:i/>
          <w:iCs/>
          <w:u w:val="thick"/>
        </w:rPr>
        <w:t>Stephen Giblin</w:t>
      </w:r>
      <w:r w:rsidRPr="001B35E3">
        <w:rPr>
          <w:rFonts w:ascii="Tahoma" w:hAnsi="Tahoma" w:cs="Tahoma"/>
          <w:u w:val="thick"/>
        </w:rPr>
        <w:t xml:space="preserve">”     </w:t>
      </w:r>
    </w:p>
    <w:p w14:paraId="2446CB63" w14:textId="33874F6B" w:rsidR="00BF4F15" w:rsidRPr="001B35E3" w:rsidRDefault="006D479A" w:rsidP="00396698">
      <w:pPr>
        <w:spacing w:after="0"/>
        <w:jc w:val="both"/>
        <w:rPr>
          <w:rFonts w:ascii="Tahoma" w:hAnsi="Tahoma" w:cs="Tahoma"/>
        </w:rPr>
      </w:pPr>
      <w:r w:rsidRPr="001B35E3">
        <w:rPr>
          <w:rFonts w:ascii="Tahoma" w:hAnsi="Tahoma" w:cs="Tahoma"/>
        </w:rPr>
        <w:t>Stephen Giblin</w:t>
      </w:r>
    </w:p>
    <w:p w14:paraId="4AF55BC6" w14:textId="36C4B10B" w:rsidR="00BF4F15" w:rsidRPr="001B35E3" w:rsidRDefault="006D479A" w:rsidP="00396698">
      <w:pPr>
        <w:spacing w:after="0"/>
        <w:jc w:val="both"/>
        <w:rPr>
          <w:rFonts w:ascii="Tahoma" w:hAnsi="Tahoma" w:cs="Tahoma"/>
        </w:rPr>
      </w:pPr>
      <w:r w:rsidRPr="001B35E3">
        <w:rPr>
          <w:rFonts w:ascii="Tahoma" w:hAnsi="Tahoma" w:cs="Tahoma"/>
        </w:rPr>
        <w:t>Chairman</w:t>
      </w:r>
    </w:p>
    <w:p w14:paraId="41CE875B" w14:textId="02E2BD3F" w:rsidR="00BF4F15" w:rsidRPr="001B35E3" w:rsidRDefault="006D479A" w:rsidP="00396698">
      <w:pPr>
        <w:jc w:val="both"/>
        <w:rPr>
          <w:rFonts w:ascii="Tahoma" w:hAnsi="Tahoma" w:cs="Tahoma"/>
        </w:rPr>
      </w:pPr>
      <w:r w:rsidRPr="001B35E3">
        <w:rPr>
          <w:rFonts w:ascii="Tahoma" w:hAnsi="Tahoma" w:cs="Tahoma"/>
        </w:rPr>
        <w:t>May 29, 2024</w:t>
      </w:r>
    </w:p>
    <w:p w14:paraId="2B2B9264" w14:textId="77777777" w:rsidR="00BF4F15" w:rsidRPr="001B35E3" w:rsidRDefault="00BF4F15" w:rsidP="00396698">
      <w:pPr>
        <w:jc w:val="both"/>
        <w:rPr>
          <w:rFonts w:ascii="Tahoma" w:hAnsi="Tahoma" w:cs="Tahoma"/>
        </w:rPr>
      </w:pPr>
      <w:r w:rsidRPr="001B35E3">
        <w:rPr>
          <w:rFonts w:ascii="Tahoma" w:hAnsi="Tahoma" w:cs="Tahoma"/>
        </w:rPr>
        <w:t>I have the authority to bind the Corporation.</w:t>
      </w:r>
    </w:p>
    <w:p w14:paraId="0F72F728" w14:textId="5EEA9150" w:rsidR="00322B7E" w:rsidRPr="001B35E3" w:rsidRDefault="00322B7E">
      <w:pPr>
        <w:rPr>
          <w:rFonts w:ascii="Tahoma" w:hAnsi="Tahoma" w:cs="Tahoma"/>
        </w:rPr>
      </w:pPr>
      <w:r w:rsidRPr="001B35E3">
        <w:rPr>
          <w:rFonts w:ascii="Tahoma" w:hAnsi="Tahoma" w:cs="Tahoma"/>
        </w:rPr>
        <w:br w:type="page"/>
      </w:r>
    </w:p>
    <w:p w14:paraId="67D5803A" w14:textId="04E529CB" w:rsidR="0091185A" w:rsidRPr="001B35E3" w:rsidRDefault="00322B7E" w:rsidP="00396698">
      <w:pPr>
        <w:jc w:val="center"/>
        <w:rPr>
          <w:rFonts w:ascii="Tahoma" w:hAnsi="Tahoma" w:cs="Tahoma"/>
          <w:b/>
          <w:bCs/>
        </w:rPr>
      </w:pPr>
      <w:r w:rsidRPr="001B35E3">
        <w:rPr>
          <w:rFonts w:ascii="Tahoma" w:hAnsi="Tahoma" w:cs="Tahoma"/>
          <w:b/>
          <w:bCs/>
        </w:rPr>
        <w:t>APPENDIX A</w:t>
      </w:r>
    </w:p>
    <w:p w14:paraId="71926D42" w14:textId="454FD713" w:rsidR="00322B7E" w:rsidRPr="001B35E3" w:rsidRDefault="00322B7E">
      <w:pPr>
        <w:jc w:val="both"/>
        <w:rPr>
          <w:rFonts w:ascii="Tahoma" w:hAnsi="Tahoma" w:cs="Tahoma"/>
          <w:b/>
          <w:bCs/>
        </w:rPr>
      </w:pPr>
      <w:r w:rsidRPr="001B35E3">
        <w:rPr>
          <w:rFonts w:ascii="Tahoma" w:hAnsi="Tahoma" w:cs="Tahoma"/>
          <w:b/>
          <w:bCs/>
        </w:rPr>
        <w:t>Subsidiaries of Big Rock Brewery Inc.:</w:t>
      </w:r>
    </w:p>
    <w:p w14:paraId="186684E6" w14:textId="40FCAA55" w:rsidR="00322B7E" w:rsidRPr="001B35E3" w:rsidRDefault="00322B7E">
      <w:pPr>
        <w:jc w:val="both"/>
        <w:rPr>
          <w:rFonts w:ascii="Tahoma" w:hAnsi="Tahoma" w:cs="Tahoma"/>
        </w:rPr>
      </w:pPr>
      <w:r w:rsidRPr="001B35E3">
        <w:rPr>
          <w:rFonts w:ascii="Tahoma" w:hAnsi="Tahoma" w:cs="Tahoma"/>
        </w:rPr>
        <w:t>Big Rock Operations Corp. – 100% owned by Big Rock Brewery Inc.</w:t>
      </w:r>
    </w:p>
    <w:p w14:paraId="6BE30FF8" w14:textId="65D0ADDA" w:rsidR="00322B7E" w:rsidRPr="001B35E3" w:rsidRDefault="00322B7E" w:rsidP="00396698">
      <w:pPr>
        <w:jc w:val="both"/>
        <w:rPr>
          <w:rFonts w:ascii="Tahoma" w:hAnsi="Tahoma" w:cs="Tahoma"/>
        </w:rPr>
      </w:pPr>
      <w:r w:rsidRPr="001B35E3">
        <w:rPr>
          <w:rFonts w:ascii="Tahoma" w:hAnsi="Tahoma" w:cs="Tahoma"/>
        </w:rPr>
        <w:t>Big Rock Brewery Limited Partnership – 99.99% owned by Big Rock Brewery Inc. and 0.01% owned by Big Rock Operations Corp.</w:t>
      </w:r>
    </w:p>
    <w:sectPr w:rsidR="00322B7E" w:rsidRPr="001B35E3" w:rsidSect="00D21741">
      <w:headerReference w:type="default" r:id="rId13"/>
      <w:footerReference w:type="default" r:id="rId14"/>
      <w:headerReference w:type="first" r:id="rId15"/>
      <w:footerReference w:type="first" r:id="rId16"/>
      <w:pgSz w:w="12240" w:h="15840"/>
      <w:pgMar w:top="1440" w:right="1440" w:bottom="1440" w:left="1440"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9F04D" w14:textId="77777777" w:rsidR="00DF04AC" w:rsidRDefault="00DF04AC" w:rsidP="000C4EAA">
      <w:pPr>
        <w:spacing w:after="0" w:line="240" w:lineRule="auto"/>
      </w:pPr>
      <w:r>
        <w:separator/>
      </w:r>
    </w:p>
  </w:endnote>
  <w:endnote w:type="continuationSeparator" w:id="0">
    <w:p w14:paraId="00CA1273" w14:textId="77777777" w:rsidR="00DF04AC" w:rsidRDefault="00DF04AC" w:rsidP="000C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D6E56" w14:textId="77777777" w:rsidR="00C25201" w:rsidRDefault="00DF04AC">
    <w:pPr>
      <w:pStyle w:val="Footer"/>
    </w:pPr>
    <w:r>
      <w:rPr>
        <w:noProof/>
      </w:rPr>
      <w:pict w14:anchorId="517F0367">
        <v:shapetype id="_x0000_t202" coordsize="21600,21600" o:spt="202" path="m,l,21600r21600,l21600,xe">
          <v:stroke joinstyle="miter"/>
          <v:path gradientshapeok="t" o:connecttype="rect"/>
        </v:shapetype>
        <v:shape id="zzmpTrailer_1078_19" o:spid="_x0000_s1032"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10B2770A" w14:textId="6F526EDF" w:rsidR="00C25201" w:rsidRDefault="00C25201">
                <w:pPr>
                  <w:pStyle w:val="MacPacTrailer"/>
                </w:pPr>
                <w:r>
                  <w:t>13852504.3</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B58A2" w14:textId="77777777" w:rsidR="00C25201" w:rsidRDefault="00DF04AC">
    <w:pPr>
      <w:pStyle w:val="Footer"/>
    </w:pPr>
    <w:r>
      <w:rPr>
        <w:noProof/>
      </w:rPr>
      <w:pict w14:anchorId="75FFF1C6">
        <v:shapetype id="_x0000_t202" coordsize="21600,21600" o:spt="202" path="m,l,21600r21600,l21600,xe">
          <v:stroke joinstyle="miter"/>
          <v:path gradientshapeok="t" o:connecttype="rect"/>
        </v:shapetype>
        <v:shape id="zzmpTrailer_1078_1B" o:spid="_x0000_s1033"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76EB3CE0" w14:textId="64E7F911" w:rsidR="00C25201" w:rsidRDefault="00C25201">
                <w:pPr>
                  <w:pStyle w:val="MacPacTrailer"/>
                </w:pPr>
                <w:r>
                  <w:t>13852504.3</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459DD" w14:textId="77777777" w:rsidR="00DF04AC" w:rsidRDefault="00DF04AC" w:rsidP="000C4EAA">
      <w:pPr>
        <w:spacing w:after="0" w:line="240" w:lineRule="auto"/>
      </w:pPr>
      <w:r>
        <w:separator/>
      </w:r>
    </w:p>
  </w:footnote>
  <w:footnote w:type="continuationSeparator" w:id="0">
    <w:p w14:paraId="11B4DFED" w14:textId="77777777" w:rsidR="00DF04AC" w:rsidRDefault="00DF04AC" w:rsidP="000C4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F9179" w14:textId="6902A3F6" w:rsidR="003E1F30" w:rsidRDefault="007A001B">
    <w:pPr>
      <w:pStyle w:val="Header"/>
    </w:pPr>
    <w:r>
      <w:ptab w:relativeTo="indent" w:alignment="center" w:leader="none"/>
    </w:r>
  </w:p>
  <w:p w14:paraId="288C83EF" w14:textId="77777777" w:rsidR="003E1F30" w:rsidRDefault="003E1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647B4" w14:textId="77777777" w:rsidR="00E14CFE" w:rsidRDefault="006A0C9A" w:rsidP="00E14CFE">
    <w:pPr>
      <w:pStyle w:val="Header"/>
      <w:jc w:val="center"/>
    </w:pPr>
    <w:r>
      <w:rPr>
        <w:noProof/>
        <w:lang w:eastAsia="en-CA"/>
      </w:rPr>
      <w:drawing>
        <wp:inline distT="0" distB="0" distL="0" distR="0" wp14:anchorId="23E1A069" wp14:editId="21D39671">
          <wp:extent cx="2160000" cy="61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Rock_Logo_Horizontal_Black-Red_7527_10%tint.png"/>
                  <pic:cNvPicPr/>
                </pic:nvPicPr>
                <pic:blipFill>
                  <a:blip r:embed="rId1">
                    <a:extLst>
                      <a:ext uri="{28A0092B-C50C-407E-A947-70E740481C1C}">
                        <a14:useLocalDpi xmlns:a14="http://schemas.microsoft.com/office/drawing/2010/main" val="0"/>
                      </a:ext>
                    </a:extLst>
                  </a:blip>
                  <a:stretch>
                    <a:fillRect/>
                  </a:stretch>
                </pic:blipFill>
                <pic:spPr>
                  <a:xfrm>
                    <a:off x="0" y="0"/>
                    <a:ext cx="2160000" cy="61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57624"/>
    <w:multiLevelType w:val="hybridMultilevel"/>
    <w:tmpl w:val="57408556"/>
    <w:lvl w:ilvl="0" w:tplc="59DE1EFE">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13C54"/>
    <w:multiLevelType w:val="hybridMultilevel"/>
    <w:tmpl w:val="46AC997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75938BC"/>
    <w:multiLevelType w:val="hybridMultilevel"/>
    <w:tmpl w:val="88A6B23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1385B9B"/>
    <w:multiLevelType w:val="hybridMultilevel"/>
    <w:tmpl w:val="49D0120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28249A"/>
    <w:multiLevelType w:val="hybridMultilevel"/>
    <w:tmpl w:val="E8908A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B375A9"/>
    <w:multiLevelType w:val="hybridMultilevel"/>
    <w:tmpl w:val="05B66BD2"/>
    <w:name w:val="DocXtoolsCompanion_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C30D9"/>
    <w:multiLevelType w:val="hybridMultilevel"/>
    <w:tmpl w:val="42E232E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45913A7"/>
    <w:multiLevelType w:val="hybridMultilevel"/>
    <w:tmpl w:val="5E3A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FC16D4"/>
    <w:multiLevelType w:val="hybridMultilevel"/>
    <w:tmpl w:val="D64845F8"/>
    <w:name w:val="DocXtoolsCompanion_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F26C7"/>
    <w:multiLevelType w:val="hybridMultilevel"/>
    <w:tmpl w:val="284A042E"/>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5230502">
    <w:abstractNumId w:val="5"/>
  </w:num>
  <w:num w:numId="2" w16cid:durableId="1348557021">
    <w:abstractNumId w:val="8"/>
  </w:num>
  <w:num w:numId="3" w16cid:durableId="2079591325">
    <w:abstractNumId w:val="3"/>
  </w:num>
  <w:num w:numId="4" w16cid:durableId="163204135">
    <w:abstractNumId w:val="0"/>
  </w:num>
  <w:num w:numId="5" w16cid:durableId="1654870376">
    <w:abstractNumId w:val="7"/>
  </w:num>
  <w:num w:numId="6" w16cid:durableId="369111900">
    <w:abstractNumId w:val="1"/>
  </w:num>
  <w:num w:numId="7" w16cid:durableId="407925282">
    <w:abstractNumId w:val="6"/>
  </w:num>
  <w:num w:numId="8" w16cid:durableId="1476989886">
    <w:abstractNumId w:val="9"/>
  </w:num>
  <w:num w:numId="9" w16cid:durableId="27801141">
    <w:abstractNumId w:val="4"/>
  </w:num>
  <w:num w:numId="10" w16cid:durableId="91635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13852504||2~3||3~BRB Precedent Modern Slavery Report 2023||5~MMCNAUGHTON||6~MMCNAUGHTON||8~ADMINISTRATIVE||10~5/27/2024 10:47:10 PM||11~5/27/2024 8:19:11 PM||13~109777||14~False||17~public||18~MMCNAUGHTON||19~MMCNAUGHTON||21~True||22~True||24~PLT &amp; MJM Comments||25~990752||26~00003||27~752||28~ADMI||29~ADMIN||30~I||60~McNaughton, Mardi||61~Personal Workspace||62~McNaughton, Mardi||63~Admin||64~Administration - Firm||65~Inactive - no time/billing activity (temporary)||74~Mardi McNaughton||75~Mardi McNaughton||76~WORD 2007||77~Administrative Documents||80~Mardi McNaughton||82~docx||85~5/27/2024 10:47:11 PM||99~1/1/0001 7:00:00 AM||102~False||106~C:\Users\mmcnaughton\AppData\Roaming\iManage\Work\Recent\990752-00003-McNaughton_ Mardi-Personal Workspace\BRB Precedent Modern Slavery Report 2023(13852504.3).docx||107~1/1/0001 7:00:00 AM||109~5/28/2024 2:15:05 AM||112~1/1/0001 12:00:00 AM||113~5/27/2024 8:19:10 PM||114~5/27/2024 10:42:05 PM||117~True||118~False||124~False||"/>
    <w:docVar w:name="ForteTempFile" w:val="C:\Users\nsturm\AppData\Local\Temp\88765c77-7841-47ec-99be-551141c2d1e5.docx"/>
    <w:docVar w:name="zzmp10LastTrailerInserted" w:val="^`~#mp!@^⌉⌇#G└┤&lt;4|œ3mk0`7g°gÐ⌅ÙpŠ⌌'èÈçÌ⌒ÉàÉ!⌙Æà⌓⌖5k0⌈Ñš2@⌡⌃±⌊ƒ⌋WÄ⌚¯⌐⌂³⌏d⌈!⌅N&lt;WUPH[OI:011"/>
    <w:docVar w:name="zzmp10LastTrailerInserted_1078" w:val="^`~#mp!@^⌉⌇#G└┤&lt;4|œ3mk0`7g°gÐ⌅ÙpŠ⌌'èÈçÌ⌒ÉàÉ!⌙Æà⌓⌖5k0⌈Ñš2@⌡⌃±⌊ƒ⌋WÄ⌚¯⌐⌂³⌏d⌈!⌅N&lt;WUPH[OI:011"/>
    <w:docVar w:name="zzmp10mSEGsValidated" w:val="1"/>
    <w:docVar w:name="zzmpCompatibilityMode" w:val="15"/>
  </w:docVars>
  <w:rsids>
    <w:rsidRoot w:val="009927B8"/>
    <w:rsid w:val="00015E22"/>
    <w:rsid w:val="00030987"/>
    <w:rsid w:val="00031074"/>
    <w:rsid w:val="00032E3B"/>
    <w:rsid w:val="0005494B"/>
    <w:rsid w:val="00054C5C"/>
    <w:rsid w:val="00062BD9"/>
    <w:rsid w:val="000A1667"/>
    <w:rsid w:val="000A5AFB"/>
    <w:rsid w:val="000C2C71"/>
    <w:rsid w:val="000C4C9C"/>
    <w:rsid w:val="000C4EAA"/>
    <w:rsid w:val="000D72FA"/>
    <w:rsid w:val="000E29B7"/>
    <w:rsid w:val="000E58BD"/>
    <w:rsid w:val="00102500"/>
    <w:rsid w:val="00102594"/>
    <w:rsid w:val="00115032"/>
    <w:rsid w:val="001201FD"/>
    <w:rsid w:val="001235EF"/>
    <w:rsid w:val="00134F65"/>
    <w:rsid w:val="001366D2"/>
    <w:rsid w:val="00141DFD"/>
    <w:rsid w:val="00143459"/>
    <w:rsid w:val="00163E5F"/>
    <w:rsid w:val="00165301"/>
    <w:rsid w:val="0017051C"/>
    <w:rsid w:val="00180833"/>
    <w:rsid w:val="00183909"/>
    <w:rsid w:val="00191174"/>
    <w:rsid w:val="00192D12"/>
    <w:rsid w:val="001A666C"/>
    <w:rsid w:val="001B35E3"/>
    <w:rsid w:val="001B395D"/>
    <w:rsid w:val="001C2569"/>
    <w:rsid w:val="001C2D04"/>
    <w:rsid w:val="001D65D2"/>
    <w:rsid w:val="001D77A3"/>
    <w:rsid w:val="001E3A04"/>
    <w:rsid w:val="001F02ED"/>
    <w:rsid w:val="001F2CCA"/>
    <w:rsid w:val="001F40F3"/>
    <w:rsid w:val="00206781"/>
    <w:rsid w:val="00206F22"/>
    <w:rsid w:val="002139B2"/>
    <w:rsid w:val="00230B1F"/>
    <w:rsid w:val="0024352C"/>
    <w:rsid w:val="00243E2C"/>
    <w:rsid w:val="002473F9"/>
    <w:rsid w:val="002502C8"/>
    <w:rsid w:val="002574B3"/>
    <w:rsid w:val="00257A18"/>
    <w:rsid w:val="00261808"/>
    <w:rsid w:val="00266658"/>
    <w:rsid w:val="00276F36"/>
    <w:rsid w:val="00277A34"/>
    <w:rsid w:val="00291F36"/>
    <w:rsid w:val="002C6234"/>
    <w:rsid w:val="002D0C5C"/>
    <w:rsid w:val="002D38B4"/>
    <w:rsid w:val="002D72A6"/>
    <w:rsid w:val="002E0CBF"/>
    <w:rsid w:val="00305A9B"/>
    <w:rsid w:val="003212B3"/>
    <w:rsid w:val="00322B7E"/>
    <w:rsid w:val="003250BD"/>
    <w:rsid w:val="00331805"/>
    <w:rsid w:val="003323D9"/>
    <w:rsid w:val="003424AC"/>
    <w:rsid w:val="00347159"/>
    <w:rsid w:val="0034776A"/>
    <w:rsid w:val="003551CF"/>
    <w:rsid w:val="00373FEE"/>
    <w:rsid w:val="00377459"/>
    <w:rsid w:val="00377A60"/>
    <w:rsid w:val="0038300F"/>
    <w:rsid w:val="00390564"/>
    <w:rsid w:val="00396698"/>
    <w:rsid w:val="003B2E5D"/>
    <w:rsid w:val="003C3471"/>
    <w:rsid w:val="003C4AF1"/>
    <w:rsid w:val="003C548B"/>
    <w:rsid w:val="003D74CE"/>
    <w:rsid w:val="003E1F30"/>
    <w:rsid w:val="003E374F"/>
    <w:rsid w:val="003F2144"/>
    <w:rsid w:val="003F5F4C"/>
    <w:rsid w:val="00413172"/>
    <w:rsid w:val="004217F1"/>
    <w:rsid w:val="004275B8"/>
    <w:rsid w:val="00431866"/>
    <w:rsid w:val="00453870"/>
    <w:rsid w:val="00476247"/>
    <w:rsid w:val="004A2D51"/>
    <w:rsid w:val="004C4594"/>
    <w:rsid w:val="004C5200"/>
    <w:rsid w:val="004F4FB3"/>
    <w:rsid w:val="0050093D"/>
    <w:rsid w:val="00512795"/>
    <w:rsid w:val="00517655"/>
    <w:rsid w:val="0052428C"/>
    <w:rsid w:val="00530031"/>
    <w:rsid w:val="005361C0"/>
    <w:rsid w:val="00543376"/>
    <w:rsid w:val="00546931"/>
    <w:rsid w:val="0055500F"/>
    <w:rsid w:val="0055538B"/>
    <w:rsid w:val="00562F76"/>
    <w:rsid w:val="0056451B"/>
    <w:rsid w:val="0056475F"/>
    <w:rsid w:val="005723EB"/>
    <w:rsid w:val="005803D7"/>
    <w:rsid w:val="00584ACC"/>
    <w:rsid w:val="00590733"/>
    <w:rsid w:val="0059372F"/>
    <w:rsid w:val="005A4632"/>
    <w:rsid w:val="005A6BC5"/>
    <w:rsid w:val="005B48EE"/>
    <w:rsid w:val="005C4F17"/>
    <w:rsid w:val="005C74C9"/>
    <w:rsid w:val="005D26C2"/>
    <w:rsid w:val="005F0374"/>
    <w:rsid w:val="005F1412"/>
    <w:rsid w:val="005F1BF8"/>
    <w:rsid w:val="00601A1A"/>
    <w:rsid w:val="0061488C"/>
    <w:rsid w:val="006174C2"/>
    <w:rsid w:val="00641BAF"/>
    <w:rsid w:val="006421E6"/>
    <w:rsid w:val="006449D4"/>
    <w:rsid w:val="00644FC7"/>
    <w:rsid w:val="00645355"/>
    <w:rsid w:val="00652BFD"/>
    <w:rsid w:val="006542CF"/>
    <w:rsid w:val="006904A9"/>
    <w:rsid w:val="006957C6"/>
    <w:rsid w:val="006A0C9A"/>
    <w:rsid w:val="006A37BD"/>
    <w:rsid w:val="006A5780"/>
    <w:rsid w:val="006B4086"/>
    <w:rsid w:val="006B7D43"/>
    <w:rsid w:val="006C3F42"/>
    <w:rsid w:val="006D3000"/>
    <w:rsid w:val="006D36D8"/>
    <w:rsid w:val="006D479A"/>
    <w:rsid w:val="006D56F4"/>
    <w:rsid w:val="006E24E3"/>
    <w:rsid w:val="00700D91"/>
    <w:rsid w:val="0070527F"/>
    <w:rsid w:val="00707FA6"/>
    <w:rsid w:val="00712CB1"/>
    <w:rsid w:val="00723CE6"/>
    <w:rsid w:val="007245ED"/>
    <w:rsid w:val="007300AC"/>
    <w:rsid w:val="0073164B"/>
    <w:rsid w:val="00731CE9"/>
    <w:rsid w:val="007347A7"/>
    <w:rsid w:val="00751365"/>
    <w:rsid w:val="00752CC2"/>
    <w:rsid w:val="00785A56"/>
    <w:rsid w:val="00787B08"/>
    <w:rsid w:val="007A001B"/>
    <w:rsid w:val="007A24E6"/>
    <w:rsid w:val="007A7B6C"/>
    <w:rsid w:val="007A7FA4"/>
    <w:rsid w:val="007B0E9B"/>
    <w:rsid w:val="007D3609"/>
    <w:rsid w:val="007E0471"/>
    <w:rsid w:val="007E26C0"/>
    <w:rsid w:val="007F46D0"/>
    <w:rsid w:val="007F4CDB"/>
    <w:rsid w:val="0080374E"/>
    <w:rsid w:val="0080777D"/>
    <w:rsid w:val="008172F5"/>
    <w:rsid w:val="008351A4"/>
    <w:rsid w:val="00836ADA"/>
    <w:rsid w:val="0083789F"/>
    <w:rsid w:val="00841127"/>
    <w:rsid w:val="00843205"/>
    <w:rsid w:val="008444CA"/>
    <w:rsid w:val="00854950"/>
    <w:rsid w:val="0088233C"/>
    <w:rsid w:val="00891C0F"/>
    <w:rsid w:val="008D3828"/>
    <w:rsid w:val="008D65D2"/>
    <w:rsid w:val="008F2654"/>
    <w:rsid w:val="008F306B"/>
    <w:rsid w:val="008F4D7F"/>
    <w:rsid w:val="00906373"/>
    <w:rsid w:val="0091185A"/>
    <w:rsid w:val="009152BE"/>
    <w:rsid w:val="00923C28"/>
    <w:rsid w:val="0093612C"/>
    <w:rsid w:val="00960E27"/>
    <w:rsid w:val="00964D53"/>
    <w:rsid w:val="00975F3D"/>
    <w:rsid w:val="00976795"/>
    <w:rsid w:val="009806CF"/>
    <w:rsid w:val="00982FC5"/>
    <w:rsid w:val="0098464E"/>
    <w:rsid w:val="009927B8"/>
    <w:rsid w:val="009940CE"/>
    <w:rsid w:val="009A7F9A"/>
    <w:rsid w:val="009B03B9"/>
    <w:rsid w:val="009B50ED"/>
    <w:rsid w:val="009C79AB"/>
    <w:rsid w:val="009D34B2"/>
    <w:rsid w:val="009E0707"/>
    <w:rsid w:val="009E4DA9"/>
    <w:rsid w:val="009E5A71"/>
    <w:rsid w:val="00A01B13"/>
    <w:rsid w:val="00A01E96"/>
    <w:rsid w:val="00A04368"/>
    <w:rsid w:val="00A1164A"/>
    <w:rsid w:val="00A309A4"/>
    <w:rsid w:val="00A3281F"/>
    <w:rsid w:val="00A60CD8"/>
    <w:rsid w:val="00A667F3"/>
    <w:rsid w:val="00A71766"/>
    <w:rsid w:val="00A85588"/>
    <w:rsid w:val="00A96847"/>
    <w:rsid w:val="00AA07C9"/>
    <w:rsid w:val="00AA47A2"/>
    <w:rsid w:val="00AB0C15"/>
    <w:rsid w:val="00AB68C2"/>
    <w:rsid w:val="00AC2E6B"/>
    <w:rsid w:val="00AC779F"/>
    <w:rsid w:val="00AD37F5"/>
    <w:rsid w:val="00AE0344"/>
    <w:rsid w:val="00AE4BEC"/>
    <w:rsid w:val="00AF30F6"/>
    <w:rsid w:val="00B00A09"/>
    <w:rsid w:val="00B1092C"/>
    <w:rsid w:val="00B12BE5"/>
    <w:rsid w:val="00B24F9F"/>
    <w:rsid w:val="00B41136"/>
    <w:rsid w:val="00B45674"/>
    <w:rsid w:val="00B46D75"/>
    <w:rsid w:val="00B51592"/>
    <w:rsid w:val="00B57738"/>
    <w:rsid w:val="00B628D6"/>
    <w:rsid w:val="00B63388"/>
    <w:rsid w:val="00B6546E"/>
    <w:rsid w:val="00B71374"/>
    <w:rsid w:val="00B74474"/>
    <w:rsid w:val="00B74C32"/>
    <w:rsid w:val="00B94367"/>
    <w:rsid w:val="00BC1D99"/>
    <w:rsid w:val="00BD1716"/>
    <w:rsid w:val="00BD5F39"/>
    <w:rsid w:val="00BE2689"/>
    <w:rsid w:val="00BF1E13"/>
    <w:rsid w:val="00BF4F15"/>
    <w:rsid w:val="00BF66F6"/>
    <w:rsid w:val="00C11FE6"/>
    <w:rsid w:val="00C249A4"/>
    <w:rsid w:val="00C25201"/>
    <w:rsid w:val="00C31793"/>
    <w:rsid w:val="00C33E06"/>
    <w:rsid w:val="00C355EA"/>
    <w:rsid w:val="00C545B0"/>
    <w:rsid w:val="00CB28B6"/>
    <w:rsid w:val="00CC1EDD"/>
    <w:rsid w:val="00CC20F5"/>
    <w:rsid w:val="00CD765C"/>
    <w:rsid w:val="00CE0E3E"/>
    <w:rsid w:val="00CE693F"/>
    <w:rsid w:val="00CF2DB2"/>
    <w:rsid w:val="00CF56F9"/>
    <w:rsid w:val="00CF57E9"/>
    <w:rsid w:val="00D072FE"/>
    <w:rsid w:val="00D20132"/>
    <w:rsid w:val="00D21741"/>
    <w:rsid w:val="00D2408D"/>
    <w:rsid w:val="00D4307A"/>
    <w:rsid w:val="00D462F5"/>
    <w:rsid w:val="00D563B3"/>
    <w:rsid w:val="00D749A8"/>
    <w:rsid w:val="00D74DF5"/>
    <w:rsid w:val="00D80781"/>
    <w:rsid w:val="00D82B5A"/>
    <w:rsid w:val="00D87BD0"/>
    <w:rsid w:val="00D95CAC"/>
    <w:rsid w:val="00D9680E"/>
    <w:rsid w:val="00D979F1"/>
    <w:rsid w:val="00DC1543"/>
    <w:rsid w:val="00DF04AC"/>
    <w:rsid w:val="00DF5FDF"/>
    <w:rsid w:val="00DF6F92"/>
    <w:rsid w:val="00E14CFE"/>
    <w:rsid w:val="00E2150A"/>
    <w:rsid w:val="00E2317F"/>
    <w:rsid w:val="00E310B5"/>
    <w:rsid w:val="00E42C6D"/>
    <w:rsid w:val="00E439A2"/>
    <w:rsid w:val="00E532AD"/>
    <w:rsid w:val="00EA6B24"/>
    <w:rsid w:val="00ED7C51"/>
    <w:rsid w:val="00F15B54"/>
    <w:rsid w:val="00F504F0"/>
    <w:rsid w:val="00F83749"/>
    <w:rsid w:val="00F84E55"/>
    <w:rsid w:val="00F85C89"/>
    <w:rsid w:val="00FB04E5"/>
    <w:rsid w:val="00FB39DD"/>
    <w:rsid w:val="00FB7274"/>
    <w:rsid w:val="00FC0407"/>
    <w:rsid w:val="00FC0A5F"/>
    <w:rsid w:val="00FC3FF5"/>
    <w:rsid w:val="00FC5411"/>
    <w:rsid w:val="00FD5576"/>
    <w:rsid w:val="00FF2AD4"/>
    <w:rsid w:val="00FF7D6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E12CA"/>
  <w15:chartTrackingRefBased/>
  <w15:docId w15:val="{9930B5D7-2EDA-40FA-9F51-DB953C63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AA"/>
  </w:style>
  <w:style w:type="paragraph" w:styleId="Footer">
    <w:name w:val="footer"/>
    <w:basedOn w:val="Normal"/>
    <w:link w:val="FooterChar"/>
    <w:uiPriority w:val="99"/>
    <w:unhideWhenUsed/>
    <w:rsid w:val="000C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AA"/>
  </w:style>
  <w:style w:type="table" w:styleId="TableGrid">
    <w:name w:val="Table Grid"/>
    <w:basedOn w:val="TableNormal"/>
    <w:uiPriority w:val="39"/>
    <w:rsid w:val="0091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185A"/>
    <w:rPr>
      <w:color w:val="808080"/>
    </w:rPr>
  </w:style>
  <w:style w:type="paragraph" w:styleId="FootnoteText">
    <w:name w:val="footnote text"/>
    <w:basedOn w:val="Normal"/>
    <w:link w:val="FootnoteTextChar"/>
    <w:uiPriority w:val="99"/>
    <w:semiHidden/>
    <w:unhideWhenUsed/>
    <w:rsid w:val="00BF4F15"/>
    <w:pPr>
      <w:spacing w:after="0" w:line="240" w:lineRule="auto"/>
      <w:jc w:val="both"/>
    </w:pPr>
    <w:rPr>
      <w:rFonts w:ascii="Arial" w:eastAsia="Times New Roman" w:hAnsi="Arial" w:cs="Arial"/>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BF4F15"/>
    <w:rPr>
      <w:rFonts w:ascii="Arial" w:eastAsia="Times New Roman" w:hAnsi="Arial" w:cs="Arial"/>
      <w:kern w:val="2"/>
      <w:sz w:val="20"/>
      <w:szCs w:val="20"/>
      <w:lang w:val="en-US"/>
      <w14:ligatures w14:val="standardContextual"/>
    </w:rPr>
  </w:style>
  <w:style w:type="character" w:styleId="FootnoteReference">
    <w:name w:val="footnote reference"/>
    <w:basedOn w:val="DefaultParagraphFont"/>
    <w:uiPriority w:val="99"/>
    <w:semiHidden/>
    <w:unhideWhenUsed/>
    <w:rsid w:val="00BF4F15"/>
    <w:rPr>
      <w:vertAlign w:val="superscript"/>
    </w:rPr>
  </w:style>
  <w:style w:type="paragraph" w:styleId="ListParagraph">
    <w:name w:val="List Paragraph"/>
    <w:basedOn w:val="Normal"/>
    <w:uiPriority w:val="34"/>
    <w:qFormat/>
    <w:rsid w:val="00BF4F15"/>
    <w:pPr>
      <w:spacing w:after="240" w:line="240" w:lineRule="auto"/>
      <w:ind w:left="720"/>
      <w:contextualSpacing/>
      <w:jc w:val="both"/>
    </w:pPr>
    <w:rPr>
      <w:rFonts w:ascii="Arial" w:eastAsia="Times New Roman" w:hAnsi="Arial" w:cs="Arial"/>
      <w:kern w:val="2"/>
      <w:szCs w:val="24"/>
      <w:lang w:val="en-US"/>
      <w14:ligatures w14:val="standardContextual"/>
    </w:rPr>
  </w:style>
  <w:style w:type="character" w:styleId="Hyperlink">
    <w:name w:val="Hyperlink"/>
    <w:basedOn w:val="DefaultParagraphFont"/>
    <w:uiPriority w:val="99"/>
    <w:unhideWhenUsed/>
    <w:rsid w:val="00BF4F15"/>
    <w:rPr>
      <w:color w:val="0563C1" w:themeColor="hyperlink"/>
      <w:u w:val="single"/>
    </w:rPr>
  </w:style>
  <w:style w:type="paragraph" w:customStyle="1" w:styleId="Default">
    <w:name w:val="Default"/>
    <w:rsid w:val="00BF4F15"/>
    <w:pPr>
      <w:autoSpaceDE w:val="0"/>
      <w:autoSpaceDN w:val="0"/>
      <w:adjustRightInd w:val="0"/>
      <w:spacing w:after="0" w:line="240" w:lineRule="auto"/>
    </w:pPr>
    <w:rPr>
      <w:rFonts w:ascii="Trebuchet MS" w:eastAsia="Times New Roman" w:hAnsi="Trebuchet MS" w:cs="Trebuchet MS"/>
      <w:color w:val="000000"/>
      <w:sz w:val="24"/>
      <w:szCs w:val="24"/>
      <w14:ligatures w14:val="standardContextual"/>
    </w:rPr>
  </w:style>
  <w:style w:type="paragraph" w:styleId="BodyText">
    <w:name w:val="Body Text"/>
    <w:aliases w:val="bt,b,body text,BT,Body Text Char1,Body Text Char Char,bt Char Char,bt Char1,BodyTab,Body Text Char Char1,Body Text Char1 Char Char,Body Text Char Char1 Char Char,Body Text Char1 Char Char Char Char,Body Text Char Char1 Char Char Char Char,bd"/>
    <w:basedOn w:val="Normal"/>
    <w:link w:val="BodyTextChar"/>
    <w:qFormat/>
    <w:rsid w:val="00A01E96"/>
    <w:pPr>
      <w:spacing w:after="240" w:line="240" w:lineRule="auto"/>
      <w:jc w:val="both"/>
    </w:pPr>
    <w:rPr>
      <w:rFonts w:ascii="Times New Roman" w:eastAsia="Times New Roman" w:hAnsi="Times New Roman" w:cs="Times New Roman"/>
      <w:sz w:val="20"/>
      <w:szCs w:val="24"/>
    </w:rPr>
  </w:style>
  <w:style w:type="character" w:customStyle="1" w:styleId="BodyTextChar">
    <w:name w:val="Body Text Char"/>
    <w:aliases w:val="bt Char,b Char,body text Char,BT Char,Body Text Char1 Char,Body Text Char Char Char,bt Char Char Char,bt Char1 Char,BodyTab Char,Body Text Char Char1 Char,Body Text Char1 Char Char Char,Body Text Char Char1 Char Char Char,bd Char"/>
    <w:basedOn w:val="DefaultParagraphFont"/>
    <w:link w:val="BodyText"/>
    <w:rsid w:val="00A01E96"/>
    <w:rPr>
      <w:rFonts w:ascii="Times New Roman" w:eastAsia="Times New Roman" w:hAnsi="Times New Roman" w:cs="Times New Roman"/>
      <w:sz w:val="20"/>
      <w:szCs w:val="24"/>
    </w:rPr>
  </w:style>
  <w:style w:type="paragraph" w:styleId="Subtitle">
    <w:name w:val="Subtitle"/>
    <w:basedOn w:val="Normal"/>
    <w:link w:val="SubtitleChar"/>
    <w:qFormat/>
    <w:rsid w:val="00A01E96"/>
    <w:pPr>
      <w:keepNext/>
      <w:keepLines/>
      <w:spacing w:before="240" w:after="60" w:line="240" w:lineRule="auto"/>
      <w:jc w:val="center"/>
    </w:pPr>
    <w:rPr>
      <w:rFonts w:ascii="Times New Roman" w:eastAsia="Times New Roman" w:hAnsi="Times New Roman" w:cs="Arial"/>
      <w:b/>
      <w:sz w:val="20"/>
      <w:szCs w:val="24"/>
    </w:rPr>
  </w:style>
  <w:style w:type="character" w:customStyle="1" w:styleId="SubtitleChar">
    <w:name w:val="Subtitle Char"/>
    <w:basedOn w:val="DefaultParagraphFont"/>
    <w:link w:val="Subtitle"/>
    <w:rsid w:val="00A01E96"/>
    <w:rPr>
      <w:rFonts w:ascii="Times New Roman" w:eastAsia="Times New Roman" w:hAnsi="Times New Roman" w:cs="Arial"/>
      <w:b/>
      <w:sz w:val="20"/>
      <w:szCs w:val="24"/>
    </w:rPr>
  </w:style>
  <w:style w:type="paragraph" w:styleId="Revision">
    <w:name w:val="Revision"/>
    <w:hidden/>
    <w:uiPriority w:val="99"/>
    <w:semiHidden/>
    <w:rsid w:val="00C31793"/>
    <w:pPr>
      <w:spacing w:after="0" w:line="240" w:lineRule="auto"/>
    </w:pPr>
  </w:style>
  <w:style w:type="character" w:styleId="CommentReference">
    <w:name w:val="annotation reference"/>
    <w:basedOn w:val="DefaultParagraphFont"/>
    <w:uiPriority w:val="99"/>
    <w:semiHidden/>
    <w:unhideWhenUsed/>
    <w:rsid w:val="00CC1EDD"/>
    <w:rPr>
      <w:sz w:val="16"/>
      <w:szCs w:val="16"/>
    </w:rPr>
  </w:style>
  <w:style w:type="paragraph" w:styleId="CommentText">
    <w:name w:val="annotation text"/>
    <w:basedOn w:val="Normal"/>
    <w:link w:val="CommentTextChar"/>
    <w:uiPriority w:val="99"/>
    <w:unhideWhenUsed/>
    <w:rsid w:val="00CC1EDD"/>
    <w:pPr>
      <w:spacing w:line="240" w:lineRule="auto"/>
    </w:pPr>
    <w:rPr>
      <w:sz w:val="20"/>
      <w:szCs w:val="20"/>
    </w:rPr>
  </w:style>
  <w:style w:type="character" w:customStyle="1" w:styleId="CommentTextChar">
    <w:name w:val="Comment Text Char"/>
    <w:basedOn w:val="DefaultParagraphFont"/>
    <w:link w:val="CommentText"/>
    <w:uiPriority w:val="99"/>
    <w:rsid w:val="00CC1EDD"/>
    <w:rPr>
      <w:sz w:val="20"/>
      <w:szCs w:val="20"/>
    </w:rPr>
  </w:style>
  <w:style w:type="paragraph" w:styleId="CommentSubject">
    <w:name w:val="annotation subject"/>
    <w:basedOn w:val="CommentText"/>
    <w:next w:val="CommentText"/>
    <w:link w:val="CommentSubjectChar"/>
    <w:uiPriority w:val="99"/>
    <w:semiHidden/>
    <w:unhideWhenUsed/>
    <w:rsid w:val="00CC1EDD"/>
    <w:rPr>
      <w:b/>
      <w:bCs/>
    </w:rPr>
  </w:style>
  <w:style w:type="character" w:customStyle="1" w:styleId="CommentSubjectChar">
    <w:name w:val="Comment Subject Char"/>
    <w:basedOn w:val="CommentTextChar"/>
    <w:link w:val="CommentSubject"/>
    <w:uiPriority w:val="99"/>
    <w:semiHidden/>
    <w:rsid w:val="00CC1EDD"/>
    <w:rPr>
      <w:b/>
      <w:bCs/>
      <w:sz w:val="20"/>
      <w:szCs w:val="20"/>
    </w:rPr>
  </w:style>
  <w:style w:type="character" w:customStyle="1" w:styleId="cf01">
    <w:name w:val="cf01"/>
    <w:basedOn w:val="DefaultParagraphFont"/>
    <w:rsid w:val="00396698"/>
    <w:rPr>
      <w:rFonts w:ascii="Segoe UI" w:hAnsi="Segoe UI" w:cs="Segoe UI" w:hint="default"/>
    </w:rPr>
  </w:style>
  <w:style w:type="paragraph" w:customStyle="1" w:styleId="MacPacTrailer">
    <w:name w:val="MacPac Trailer"/>
    <w:rsid w:val="00C25201"/>
    <w:pPr>
      <w:widowControl w:val="0"/>
      <w:spacing w:after="0" w:line="200" w:lineRule="exact"/>
    </w:pPr>
    <w:rPr>
      <w:rFonts w:ascii="Times New Roman" w:eastAsia="Times New Roman" w:hAnsi="Times New Roman" w:cs="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41952">
      <w:bodyDiv w:val="1"/>
      <w:marLeft w:val="0"/>
      <w:marRight w:val="0"/>
      <w:marTop w:val="0"/>
      <w:marBottom w:val="0"/>
      <w:divBdr>
        <w:top w:val="none" w:sz="0" w:space="0" w:color="auto"/>
        <w:left w:val="none" w:sz="0" w:space="0" w:color="auto"/>
        <w:bottom w:val="none" w:sz="0" w:space="0" w:color="auto"/>
        <w:right w:val="none" w:sz="0" w:space="0" w:color="auto"/>
      </w:divBdr>
    </w:div>
    <w:div w:id="10114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darplu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grockbe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5EA4593694A4A8510A98223F1BE05" ma:contentTypeVersion="6" ma:contentTypeDescription="Create a new document." ma:contentTypeScope="" ma:versionID="a22b8c54a9fc045ce924d8002a94b28d">
  <xsd:schema xmlns:xsd="http://www.w3.org/2001/XMLSchema" xmlns:xs="http://www.w3.org/2001/XMLSchema" xmlns:p="http://schemas.microsoft.com/office/2006/metadata/properties" xmlns:ns2="55f947d5-4868-4314-ae2b-e723c8aa1f7c" xmlns:ns3="1794eadf-e6b5-465b-8c56-4b43b02ab4f2" targetNamespace="http://schemas.microsoft.com/office/2006/metadata/properties" ma:root="true" ma:fieldsID="7e568e79e2cbbf588ef43ffa4863b470" ns2:_="" ns3:_="">
    <xsd:import namespace="55f947d5-4868-4314-ae2b-e723c8aa1f7c"/>
    <xsd:import namespace="1794eadf-e6b5-465b-8c56-4b43b02ab4f2"/>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47d5-4868-4314-ae2b-e723c8aa1f7c"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4eadf-e6b5-465b-8c56-4b43b02ab4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5f947d5-4868-4314-ae2b-e723c8aa1f7c">Templates</Category>
  </documentManagement>
</p:properties>
</file>

<file path=customXml/itemProps1.xml><?xml version="1.0" encoding="utf-8"?>
<ds:datastoreItem xmlns:ds="http://schemas.openxmlformats.org/officeDocument/2006/customXml" ds:itemID="{2A42EFE8-70EE-44F5-BDFB-2CDCF580C25C}">
  <ds:schemaRefs>
    <ds:schemaRef ds:uri="http://schemas.openxmlformats.org/officeDocument/2006/bibliography"/>
  </ds:schemaRefs>
</ds:datastoreItem>
</file>

<file path=customXml/itemProps2.xml><?xml version="1.0" encoding="utf-8"?>
<ds:datastoreItem xmlns:ds="http://schemas.openxmlformats.org/officeDocument/2006/customXml" ds:itemID="{B1D4674B-3EC3-4234-9200-29D8A2DCDA4D}">
  <ds:schemaRefs>
    <ds:schemaRef ds:uri="http://schemas.microsoft.com/sharepoint/v3/contenttype/forms"/>
  </ds:schemaRefs>
</ds:datastoreItem>
</file>

<file path=customXml/itemProps3.xml><?xml version="1.0" encoding="utf-8"?>
<ds:datastoreItem xmlns:ds="http://schemas.openxmlformats.org/officeDocument/2006/customXml" ds:itemID="{BB860448-60A7-4F34-A2D0-96667A90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47d5-4868-4314-ae2b-e723c8aa1f7c"/>
    <ds:schemaRef ds:uri="1794eadf-e6b5-465b-8c56-4b43b02ab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71392-A39C-4C34-BAD8-99C06EDF09C0}">
  <ds:schemaRefs>
    <ds:schemaRef ds:uri="http://schemas.microsoft.com/office/2006/metadata/properties"/>
    <ds:schemaRef ds:uri="http://schemas.microsoft.com/office/infopath/2007/PartnerControls"/>
    <ds:schemaRef ds:uri="55f947d5-4868-4314-ae2b-e723c8aa1f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Prince</dc:creator>
  <cp:keywords/>
  <dc:description/>
  <cp:lastModifiedBy>Michael Holditch</cp:lastModifiedBy>
  <cp:revision>2</cp:revision>
  <cp:lastPrinted>2024-05-27T22:39:00Z</cp:lastPrinted>
  <dcterms:created xsi:type="dcterms:W3CDTF">2024-05-30T20:17:00Z</dcterms:created>
  <dcterms:modified xsi:type="dcterms:W3CDTF">2024-05-30T20:17:00Z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0x0101000075EA4593694A4A8510A98223F1BE05</vt:lpwstr>
  </property>
</Properties>
</file>